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FBF" w:rsidRDefault="00FC0FBF" w:rsidP="00FC0FBF">
      <w:pPr>
        <w:spacing w:beforeLines="20" w:afterLines="20"/>
        <w:ind w:left="62" w:hangingChars="11" w:hanging="62"/>
        <w:jc w:val="center"/>
        <w:rPr>
          <w:rFonts w:ascii="華康魏碑體" w:eastAsia="華康魏碑體" w:hAnsi="標楷體" w:hint="eastAsia"/>
          <w:kern w:val="0"/>
          <w:sz w:val="56"/>
          <w:szCs w:val="56"/>
        </w:rPr>
      </w:pPr>
      <w:r w:rsidRPr="00306271">
        <w:rPr>
          <w:rFonts w:ascii="華康魏碑體" w:eastAsia="華康魏碑體" w:hAnsi="標楷體" w:hint="eastAsia"/>
          <w:kern w:val="0"/>
          <w:sz w:val="56"/>
          <w:szCs w:val="56"/>
        </w:rPr>
        <w:t>臺北市政府地政局</w:t>
      </w:r>
      <w:r>
        <w:rPr>
          <w:rFonts w:ascii="華康魏碑體" w:eastAsia="華康魏碑體" w:hAnsi="標楷體" w:hint="eastAsia"/>
          <w:kern w:val="0"/>
          <w:sz w:val="56"/>
          <w:szCs w:val="56"/>
        </w:rPr>
        <w:t xml:space="preserve">　</w:t>
      </w:r>
      <w:r w:rsidRPr="00404873">
        <w:rPr>
          <w:rFonts w:ascii="華康魏碑體" w:eastAsia="華康魏碑體" w:hAnsi="標楷體" w:hint="eastAsia"/>
          <w:kern w:val="0"/>
          <w:sz w:val="56"/>
          <w:szCs w:val="56"/>
        </w:rPr>
        <w:t>函</w:t>
      </w:r>
    </w:p>
    <w:p w:rsidR="00FC0FBF" w:rsidRPr="008E742B" w:rsidRDefault="00FC0FBF" w:rsidP="00FC0FBF">
      <w:pPr>
        <w:kinsoku w:val="0"/>
        <w:overflowPunct w:val="0"/>
        <w:autoSpaceDE w:val="0"/>
        <w:autoSpaceDN w:val="0"/>
        <w:spacing w:beforeLines="50" w:afterLines="50" w:line="360" w:lineRule="exact"/>
        <w:ind w:right="238"/>
        <w:jc w:val="both"/>
        <w:rPr>
          <w:rFonts w:ascii="標楷體" w:eastAsia="標楷體" w:hAnsi="Times New Roman" w:hint="eastAsia"/>
          <w:sz w:val="28"/>
          <w:szCs w:val="24"/>
        </w:rPr>
      </w:pPr>
      <w:r w:rsidRPr="008E742B">
        <w:rPr>
          <w:rFonts w:ascii="標楷體" w:eastAsia="標楷體" w:hAnsi="Times New Roman" w:hint="eastAsia"/>
          <w:sz w:val="28"/>
          <w:szCs w:val="24"/>
        </w:rPr>
        <w:t>受文者：</w:t>
      </w:r>
      <w:r w:rsidRPr="002A4287">
        <w:rPr>
          <w:rFonts w:ascii="標楷體" w:eastAsia="標楷體" w:hAnsi="Times New Roman" w:hint="eastAsia"/>
          <w:sz w:val="28"/>
          <w:szCs w:val="24"/>
        </w:rPr>
        <w:t>中華民園地政士公會全國聯合會</w:t>
      </w:r>
    </w:p>
    <w:p w:rsidR="00FC0FBF" w:rsidRPr="008E742B" w:rsidRDefault="00FC0FBF" w:rsidP="00FC0FBF">
      <w:pPr>
        <w:kinsoku w:val="0"/>
        <w:overflowPunct w:val="0"/>
        <w:autoSpaceDE w:val="0"/>
        <w:autoSpaceDN w:val="0"/>
        <w:spacing w:line="400" w:lineRule="exact"/>
        <w:ind w:left="1040" w:hangingChars="400" w:hanging="1040"/>
        <w:jc w:val="both"/>
        <w:rPr>
          <w:rFonts w:ascii="Times New Roman" w:eastAsia="標楷體" w:hAnsi="Times New Roman" w:hint="eastAsia"/>
          <w:sz w:val="26"/>
          <w:szCs w:val="26"/>
        </w:rPr>
      </w:pPr>
      <w:r w:rsidRPr="008E742B">
        <w:rPr>
          <w:rFonts w:ascii="Times New Roman" w:eastAsia="標楷體" w:hAnsi="Times New Roman"/>
          <w:sz w:val="26"/>
          <w:szCs w:val="26"/>
        </w:rPr>
        <w:t>發文日期：</w:t>
      </w:r>
      <w:r w:rsidRPr="002A4287">
        <w:rPr>
          <w:rFonts w:ascii="Times New Roman" w:eastAsia="標楷體" w:hAnsi="Times New Roman" w:hint="eastAsia"/>
          <w:sz w:val="26"/>
          <w:szCs w:val="26"/>
        </w:rPr>
        <w:t>中華民國</w:t>
      </w:r>
      <w:r w:rsidRPr="002A4287">
        <w:rPr>
          <w:rFonts w:ascii="Times New Roman" w:eastAsia="標楷體" w:hAnsi="Times New Roman" w:hint="eastAsia"/>
          <w:sz w:val="26"/>
          <w:szCs w:val="26"/>
        </w:rPr>
        <w:t>106</w:t>
      </w:r>
      <w:r w:rsidRPr="002A4287">
        <w:rPr>
          <w:rFonts w:ascii="Times New Roman" w:eastAsia="標楷體" w:hAnsi="Times New Roman" w:hint="eastAsia"/>
          <w:sz w:val="26"/>
          <w:szCs w:val="26"/>
        </w:rPr>
        <w:t>年</w:t>
      </w:r>
      <w:r w:rsidRPr="002A4287">
        <w:rPr>
          <w:rFonts w:ascii="Times New Roman" w:eastAsia="標楷體" w:hAnsi="Times New Roman" w:hint="eastAsia"/>
          <w:sz w:val="26"/>
          <w:szCs w:val="26"/>
        </w:rPr>
        <w:t>9</w:t>
      </w:r>
      <w:r w:rsidRPr="002A4287">
        <w:rPr>
          <w:rFonts w:ascii="Times New Roman" w:eastAsia="標楷體" w:hAnsi="Times New Roman" w:hint="eastAsia"/>
          <w:sz w:val="26"/>
          <w:szCs w:val="26"/>
        </w:rPr>
        <w:t>月</w:t>
      </w:r>
      <w:r w:rsidRPr="002A4287">
        <w:rPr>
          <w:rFonts w:ascii="Times New Roman" w:eastAsia="標楷體" w:hAnsi="Times New Roman" w:hint="eastAsia"/>
          <w:sz w:val="26"/>
          <w:szCs w:val="26"/>
        </w:rPr>
        <w:t>19</w:t>
      </w:r>
      <w:r w:rsidRPr="002A4287">
        <w:rPr>
          <w:rFonts w:ascii="Times New Roman" w:eastAsia="標楷體" w:hAnsi="Times New Roman" w:hint="eastAsia"/>
          <w:sz w:val="26"/>
          <w:szCs w:val="26"/>
        </w:rPr>
        <w:t>日</w:t>
      </w:r>
    </w:p>
    <w:p w:rsidR="00FC0FBF" w:rsidRPr="008E742B" w:rsidRDefault="00FC0FBF" w:rsidP="00FC0FBF">
      <w:pPr>
        <w:kinsoku w:val="0"/>
        <w:overflowPunct w:val="0"/>
        <w:autoSpaceDE w:val="0"/>
        <w:autoSpaceDN w:val="0"/>
        <w:spacing w:line="400" w:lineRule="exact"/>
        <w:ind w:left="1040" w:hangingChars="400" w:hanging="1040"/>
        <w:jc w:val="both"/>
        <w:rPr>
          <w:rFonts w:ascii="Times New Roman" w:eastAsia="標楷體" w:hAnsi="Times New Roman" w:hint="eastAsia"/>
          <w:sz w:val="26"/>
          <w:szCs w:val="26"/>
        </w:rPr>
      </w:pPr>
      <w:r w:rsidRPr="008E742B">
        <w:rPr>
          <w:rFonts w:ascii="Times New Roman" w:eastAsia="標楷體" w:hAnsi="Times New Roman"/>
          <w:sz w:val="26"/>
          <w:szCs w:val="26"/>
        </w:rPr>
        <w:t>發文字號：</w:t>
      </w:r>
      <w:r w:rsidRPr="002A4287">
        <w:rPr>
          <w:rFonts w:ascii="Times New Roman" w:eastAsia="標楷體" w:hAnsi="Times New Roman" w:hint="eastAsia"/>
          <w:sz w:val="26"/>
          <w:szCs w:val="26"/>
        </w:rPr>
        <w:t>北市地登字第</w:t>
      </w:r>
      <w:r w:rsidRPr="002A4287">
        <w:rPr>
          <w:rFonts w:ascii="Times New Roman" w:eastAsia="標楷體" w:hAnsi="Times New Roman" w:hint="eastAsia"/>
          <w:sz w:val="26"/>
          <w:szCs w:val="26"/>
        </w:rPr>
        <w:t>10632565200</w:t>
      </w:r>
      <w:r w:rsidRPr="002A4287">
        <w:rPr>
          <w:rFonts w:ascii="Times New Roman" w:eastAsia="標楷體" w:hAnsi="Times New Roman" w:hint="eastAsia"/>
          <w:sz w:val="26"/>
          <w:szCs w:val="26"/>
        </w:rPr>
        <w:t>號</w:t>
      </w:r>
    </w:p>
    <w:p w:rsidR="00FC0FBF" w:rsidRPr="008E742B" w:rsidRDefault="00FC0FBF" w:rsidP="00FC0FBF">
      <w:pPr>
        <w:kinsoku w:val="0"/>
        <w:overflowPunct w:val="0"/>
        <w:autoSpaceDE w:val="0"/>
        <w:autoSpaceDN w:val="0"/>
        <w:spacing w:line="400" w:lineRule="exact"/>
        <w:ind w:left="1040" w:hangingChars="400" w:hanging="1040"/>
        <w:jc w:val="both"/>
        <w:rPr>
          <w:rFonts w:ascii="Times New Roman" w:eastAsia="標楷體" w:hAnsi="Times New Roman" w:hint="eastAsia"/>
          <w:sz w:val="26"/>
          <w:szCs w:val="26"/>
        </w:rPr>
      </w:pPr>
      <w:r w:rsidRPr="008E742B">
        <w:rPr>
          <w:rFonts w:ascii="Times New Roman" w:eastAsia="標楷體" w:hAnsi="Times New Roman" w:hint="eastAsia"/>
          <w:sz w:val="26"/>
          <w:szCs w:val="26"/>
        </w:rPr>
        <w:t>速別：普通件</w:t>
      </w:r>
    </w:p>
    <w:p w:rsidR="00FC0FBF" w:rsidRPr="008E742B" w:rsidRDefault="00FC0FBF" w:rsidP="00FC0FBF">
      <w:pPr>
        <w:kinsoku w:val="0"/>
        <w:overflowPunct w:val="0"/>
        <w:autoSpaceDE w:val="0"/>
        <w:autoSpaceDN w:val="0"/>
        <w:spacing w:line="400" w:lineRule="exact"/>
        <w:ind w:left="1040" w:hangingChars="400" w:hanging="1040"/>
        <w:jc w:val="both"/>
        <w:rPr>
          <w:rFonts w:ascii="Times New Roman" w:eastAsia="標楷體" w:hAnsi="Times New Roman" w:hint="eastAsia"/>
          <w:sz w:val="26"/>
          <w:szCs w:val="26"/>
        </w:rPr>
      </w:pPr>
      <w:r w:rsidRPr="008E742B">
        <w:rPr>
          <w:rFonts w:ascii="Times New Roman" w:eastAsia="標楷體" w:hAnsi="Times New Roman" w:hint="eastAsia"/>
          <w:sz w:val="26"/>
          <w:szCs w:val="26"/>
        </w:rPr>
        <w:t>密等及解密條件或保密期限：</w:t>
      </w:r>
    </w:p>
    <w:p w:rsidR="00FC0FBF" w:rsidRPr="008E742B" w:rsidRDefault="00FC0FBF" w:rsidP="00FC0FBF">
      <w:pPr>
        <w:kinsoku w:val="0"/>
        <w:overflowPunct w:val="0"/>
        <w:autoSpaceDE w:val="0"/>
        <w:autoSpaceDN w:val="0"/>
        <w:spacing w:line="400" w:lineRule="exact"/>
        <w:ind w:left="871" w:hangingChars="335" w:hanging="871"/>
        <w:rPr>
          <w:rFonts w:ascii="Times New Roman" w:eastAsia="標楷體" w:hAnsi="Times New Roman" w:hint="eastAsia"/>
          <w:sz w:val="26"/>
          <w:szCs w:val="26"/>
        </w:rPr>
      </w:pPr>
      <w:r w:rsidRPr="008E742B">
        <w:rPr>
          <w:rFonts w:ascii="Times New Roman" w:eastAsia="標楷體" w:hAnsi="Times New Roman" w:hint="eastAsia"/>
          <w:sz w:val="26"/>
          <w:szCs w:val="26"/>
        </w:rPr>
        <w:t>附件：</w:t>
      </w:r>
    </w:p>
    <w:p w:rsidR="00FC0FBF" w:rsidRDefault="00FC0FBF" w:rsidP="00FC0FBF">
      <w:pPr>
        <w:kinsoku w:val="0"/>
        <w:overflowPunct w:val="0"/>
        <w:autoSpaceDE w:val="0"/>
        <w:autoSpaceDN w:val="0"/>
        <w:adjustRightInd w:val="0"/>
        <w:snapToGrid w:val="0"/>
        <w:spacing w:beforeLines="100" w:line="360" w:lineRule="auto"/>
        <w:ind w:left="882" w:hangingChars="315" w:hanging="882"/>
        <w:jc w:val="both"/>
        <w:rPr>
          <w:rFonts w:ascii="標楷體" w:eastAsia="標楷體" w:hAnsi="標楷體" w:hint="eastAsia"/>
          <w:sz w:val="28"/>
          <w:szCs w:val="28"/>
        </w:rPr>
      </w:pPr>
      <w:r w:rsidRPr="00404873">
        <w:rPr>
          <w:rFonts w:ascii="標楷體" w:eastAsia="標楷體" w:hAnsi="標楷體" w:hint="eastAsia"/>
          <w:sz w:val="28"/>
          <w:szCs w:val="28"/>
        </w:rPr>
        <w:t>主旨：</w:t>
      </w:r>
      <w:r w:rsidRPr="002A4287">
        <w:rPr>
          <w:rFonts w:ascii="標楷體" w:eastAsia="標楷體" w:hAnsi="標楷體" w:hint="eastAsia"/>
          <w:sz w:val="28"/>
          <w:szCs w:val="28"/>
        </w:rPr>
        <w:t>有關本市各地政事務所自106年7月1日起實施申請案件得</w:t>
      </w:r>
      <w:r>
        <w:rPr>
          <w:rFonts w:ascii="標楷體" w:eastAsia="標楷體" w:hAnsi="標楷體" w:hint="eastAsia"/>
          <w:sz w:val="28"/>
          <w:szCs w:val="28"/>
        </w:rPr>
        <w:t>免</w:t>
      </w:r>
      <w:r w:rsidRPr="002A4287">
        <w:rPr>
          <w:rFonts w:ascii="標楷體" w:eastAsia="標楷體" w:hAnsi="標楷體" w:hint="eastAsia"/>
          <w:sz w:val="28"/>
          <w:szCs w:val="28"/>
        </w:rPr>
        <w:t>附印鑑證明措施一案，請查照。</w:t>
      </w:r>
    </w:p>
    <w:p w:rsidR="00FC0FBF" w:rsidRDefault="00FC0FBF" w:rsidP="00FC0FBF">
      <w:pPr>
        <w:kinsoku w:val="0"/>
        <w:overflowPunct w:val="0"/>
        <w:autoSpaceDE w:val="0"/>
        <w:autoSpaceDN w:val="0"/>
        <w:adjustRightInd w:val="0"/>
        <w:snapToGrid w:val="0"/>
        <w:spacing w:beforeLines="100" w:line="360" w:lineRule="auto"/>
        <w:ind w:left="882" w:hangingChars="315" w:hanging="882"/>
        <w:jc w:val="both"/>
        <w:rPr>
          <w:rFonts w:ascii="標楷體" w:eastAsia="標楷體" w:hAnsi="標楷體" w:hint="eastAsia"/>
          <w:sz w:val="28"/>
          <w:szCs w:val="28"/>
        </w:rPr>
      </w:pPr>
      <w:r w:rsidRPr="00404873">
        <w:rPr>
          <w:rFonts w:ascii="標楷體" w:eastAsia="標楷體" w:hAnsi="標楷體" w:hint="eastAsia"/>
          <w:sz w:val="28"/>
          <w:szCs w:val="28"/>
        </w:rPr>
        <w:t>說明：</w:t>
      </w:r>
    </w:p>
    <w:p w:rsidR="00FC0FBF" w:rsidRPr="00306271" w:rsidRDefault="00FC0FBF" w:rsidP="00FC0FBF">
      <w:pPr>
        <w:adjustRightInd w:val="0"/>
        <w:snapToGrid w:val="0"/>
        <w:spacing w:line="360" w:lineRule="auto"/>
        <w:ind w:left="574" w:hangingChars="205" w:hanging="574"/>
        <w:jc w:val="both"/>
        <w:rPr>
          <w:rFonts w:ascii="標楷體" w:eastAsia="標楷體" w:hAnsi="標楷體" w:hint="eastAsia"/>
          <w:sz w:val="28"/>
          <w:szCs w:val="28"/>
        </w:rPr>
      </w:pPr>
      <w:r w:rsidRPr="0039354B">
        <w:rPr>
          <w:rFonts w:ascii="標楷體" w:eastAsia="標楷體" w:hAnsi="標楷體" w:hint="eastAsia"/>
          <w:sz w:val="28"/>
          <w:szCs w:val="28"/>
        </w:rPr>
        <w:t>一、</w:t>
      </w:r>
      <w:r w:rsidRPr="002A4287">
        <w:rPr>
          <w:rFonts w:ascii="標楷體" w:eastAsia="標楷體" w:hAnsi="標楷體" w:hint="eastAsia"/>
          <w:sz w:val="28"/>
          <w:szCs w:val="28"/>
        </w:rPr>
        <w:t>依本局106年9月19日召開本市實施不動產登記</w:t>
      </w:r>
      <w:r>
        <w:rPr>
          <w:rFonts w:ascii="標楷體" w:eastAsia="標楷體" w:hAnsi="標楷體" w:hint="eastAsia"/>
          <w:sz w:val="28"/>
          <w:szCs w:val="28"/>
        </w:rPr>
        <w:t>免</w:t>
      </w:r>
      <w:r w:rsidRPr="002A4287">
        <w:rPr>
          <w:rFonts w:ascii="標楷體" w:eastAsia="標楷體" w:hAnsi="標楷體" w:hint="eastAsia"/>
          <w:sz w:val="28"/>
          <w:szCs w:val="28"/>
        </w:rPr>
        <w:t>附印鑑證明措施座談會反映意見辦理。</w:t>
      </w:r>
    </w:p>
    <w:p w:rsidR="00FC0FBF" w:rsidRDefault="00FC0FBF" w:rsidP="00FC0FBF">
      <w:pPr>
        <w:adjustRightInd w:val="0"/>
        <w:snapToGrid w:val="0"/>
        <w:spacing w:line="360" w:lineRule="auto"/>
        <w:ind w:left="574" w:hangingChars="205" w:hanging="574"/>
        <w:jc w:val="both"/>
        <w:rPr>
          <w:rFonts w:ascii="標楷體" w:eastAsia="標楷體" w:hAnsi="標楷體" w:hint="eastAsia"/>
          <w:sz w:val="28"/>
          <w:szCs w:val="28"/>
        </w:rPr>
      </w:pPr>
      <w:r w:rsidRPr="00306271">
        <w:rPr>
          <w:rFonts w:ascii="標楷體" w:eastAsia="標楷體" w:hAnsi="標楷體" w:hint="eastAsia"/>
          <w:sz w:val="28"/>
          <w:szCs w:val="28"/>
        </w:rPr>
        <w:t>二、</w:t>
      </w:r>
      <w:r w:rsidRPr="002A4287">
        <w:rPr>
          <w:rFonts w:ascii="標楷體" w:eastAsia="標楷體" w:hAnsi="標楷體" w:hint="eastAsia"/>
          <w:sz w:val="28"/>
          <w:szCs w:val="28"/>
        </w:rPr>
        <w:t>查本局106年6月1日北市地登字第10631434</w:t>
      </w:r>
      <w:r>
        <w:rPr>
          <w:rFonts w:ascii="標楷體" w:eastAsia="標楷體" w:hAnsi="標楷體" w:hint="eastAsia"/>
          <w:sz w:val="28"/>
          <w:szCs w:val="28"/>
        </w:rPr>
        <w:t>200</w:t>
      </w:r>
      <w:r w:rsidRPr="002A4287">
        <w:rPr>
          <w:rFonts w:ascii="標楷體" w:eastAsia="標楷體" w:hAnsi="標楷體" w:hint="eastAsia"/>
          <w:sz w:val="28"/>
          <w:szCs w:val="28"/>
        </w:rPr>
        <w:t>號函訂自106年7月1日起，當事人已於本市各戶政事務所辦理印鑑登記者，於向本市各地政事務所申請土地登記時，得於土地登記申請書適當欄註明「使用</w:t>
      </w:r>
      <w:r>
        <w:rPr>
          <w:rFonts w:ascii="標楷體" w:eastAsia="標楷體" w:hAnsi="標楷體" w:hint="eastAsia"/>
          <w:sz w:val="28"/>
          <w:szCs w:val="28"/>
        </w:rPr>
        <w:t>○○戶</w:t>
      </w:r>
      <w:r w:rsidRPr="002A4287">
        <w:rPr>
          <w:rFonts w:ascii="標楷體" w:eastAsia="標楷體" w:hAnsi="標楷體" w:hint="eastAsia"/>
          <w:sz w:val="28"/>
          <w:szCs w:val="28"/>
        </w:rPr>
        <w:t>政事務所登記之印鑑，並同意地政機關利用電腦處理查詢</w:t>
      </w:r>
      <w:r>
        <w:rPr>
          <w:rFonts w:ascii="標楷體" w:eastAsia="標楷體" w:hAnsi="標楷體" w:hint="eastAsia"/>
          <w:sz w:val="28"/>
          <w:szCs w:val="28"/>
        </w:rPr>
        <w:t>」，</w:t>
      </w:r>
      <w:r w:rsidRPr="002A4287">
        <w:rPr>
          <w:rFonts w:ascii="標楷體" w:eastAsia="標楷體" w:hAnsi="標楷體" w:hint="eastAsia"/>
          <w:sz w:val="28"/>
          <w:szCs w:val="28"/>
        </w:rPr>
        <w:t>該土地登記申請書及證明文件等所蓋用之印鑑印文經地政機關以電腦處理達成查詢並核驗相符者，得免檢附當事人印鑑證明，並請</w:t>
      </w:r>
      <w:r>
        <w:rPr>
          <w:rFonts w:ascii="標楷體" w:eastAsia="標楷體" w:hAnsi="標楷體" w:hint="eastAsia"/>
          <w:sz w:val="28"/>
          <w:szCs w:val="28"/>
        </w:rPr>
        <w:t>貴</w:t>
      </w:r>
      <w:r w:rsidRPr="002A4287">
        <w:rPr>
          <w:rFonts w:ascii="標楷體" w:eastAsia="標楷體" w:hAnsi="標楷體" w:hint="eastAsia"/>
          <w:sz w:val="28"/>
          <w:szCs w:val="28"/>
        </w:rPr>
        <w:t>局轉知所屬各戶政事務所加強宣導在案，敬表謝忱。</w:t>
      </w:r>
    </w:p>
    <w:p w:rsidR="00FC0FBF" w:rsidRDefault="00FC0FBF" w:rsidP="00FC0FBF">
      <w:pPr>
        <w:adjustRightInd w:val="0"/>
        <w:snapToGrid w:val="0"/>
        <w:spacing w:line="360" w:lineRule="auto"/>
        <w:ind w:left="574" w:hangingChars="205" w:hanging="574"/>
        <w:jc w:val="both"/>
        <w:rPr>
          <w:rFonts w:ascii="標楷體" w:eastAsia="標楷體" w:hAnsi="標楷體" w:hint="eastAsia"/>
          <w:sz w:val="28"/>
          <w:szCs w:val="28"/>
        </w:rPr>
      </w:pPr>
      <w:r w:rsidRPr="002566A5">
        <w:rPr>
          <w:rFonts w:ascii="標楷體" w:eastAsia="標楷體" w:hAnsi="標楷體" w:hint="eastAsia"/>
          <w:sz w:val="28"/>
          <w:szCs w:val="28"/>
        </w:rPr>
        <w:t>三、</w:t>
      </w:r>
      <w:r w:rsidRPr="002A4287">
        <w:rPr>
          <w:rFonts w:ascii="標楷體" w:eastAsia="標楷體" w:hAnsi="標楷體" w:hint="eastAsia"/>
          <w:sz w:val="28"/>
          <w:szCs w:val="28"/>
        </w:rPr>
        <w:t>本局為更了解各界意見，於106年9月19日邀集中華民國地政士公會全國聯合會及各直轄市、縣(市</w:t>
      </w:r>
      <w:r>
        <w:rPr>
          <w:rFonts w:ascii="標楷體" w:eastAsia="標楷體" w:hAnsi="標楷體" w:hint="eastAsia"/>
          <w:sz w:val="28"/>
          <w:szCs w:val="28"/>
        </w:rPr>
        <w:t>)</w:t>
      </w:r>
      <w:r w:rsidRPr="002A4287">
        <w:rPr>
          <w:rFonts w:ascii="標楷體" w:eastAsia="標楷體" w:hAnsi="標楷體" w:hint="eastAsia"/>
          <w:sz w:val="28"/>
          <w:szCs w:val="28"/>
        </w:rPr>
        <w:t>地政士公會及台北市不動產仲介經紀商業同業公會舉辦座談會，經與會人員反映有部分戶政事務所人員誤解本項措施，不予核發印鑑證明之情形。按本項</w:t>
      </w:r>
      <w:r w:rsidRPr="002A4287">
        <w:rPr>
          <w:rFonts w:ascii="標楷體" w:eastAsia="標楷體" w:hAnsi="標楷體" w:hint="eastAsia"/>
          <w:sz w:val="28"/>
          <w:szCs w:val="28"/>
        </w:rPr>
        <w:lastRenderedPageBreak/>
        <w:t>措施</w:t>
      </w:r>
      <w:r>
        <w:rPr>
          <w:rFonts w:ascii="標楷體" w:eastAsia="標楷體" w:hAnsi="標楷體" w:hint="eastAsia"/>
          <w:sz w:val="28"/>
          <w:szCs w:val="28"/>
        </w:rPr>
        <w:t>係</w:t>
      </w:r>
      <w:r w:rsidRPr="002A4287">
        <w:rPr>
          <w:rFonts w:ascii="標楷體" w:eastAsia="標楷體" w:hAnsi="標楷體" w:hint="eastAsia"/>
          <w:sz w:val="28"/>
          <w:szCs w:val="28"/>
        </w:rPr>
        <w:t>提供民眾多一種得</w:t>
      </w:r>
      <w:r>
        <w:rPr>
          <w:rFonts w:ascii="標楷體" w:eastAsia="標楷體" w:hAnsi="標楷體" w:hint="eastAsia"/>
          <w:sz w:val="28"/>
          <w:szCs w:val="28"/>
        </w:rPr>
        <w:t>免</w:t>
      </w:r>
      <w:r w:rsidRPr="002A4287">
        <w:rPr>
          <w:rFonts w:ascii="標楷體" w:eastAsia="標楷體" w:hAnsi="標楷體" w:hint="eastAsia"/>
          <w:sz w:val="28"/>
          <w:szCs w:val="28"/>
        </w:rPr>
        <w:t>親自到場或免附印鑑證明的選擇，並非強制民眾使用本項措施。為免造成誤解，</w:t>
      </w:r>
      <w:r>
        <w:rPr>
          <w:rFonts w:ascii="標楷體" w:eastAsia="標楷體" w:hAnsi="標楷體" w:hint="eastAsia"/>
          <w:sz w:val="28"/>
          <w:szCs w:val="28"/>
        </w:rPr>
        <w:t>爰</w:t>
      </w:r>
      <w:r w:rsidRPr="002A4287">
        <w:rPr>
          <w:rFonts w:ascii="標楷體" w:eastAsia="標楷體" w:hAnsi="標楷體" w:hint="eastAsia"/>
          <w:sz w:val="28"/>
          <w:szCs w:val="28"/>
        </w:rPr>
        <w:t>請貴局轉知所屬戶政事務所，</w:t>
      </w:r>
      <w:r>
        <w:rPr>
          <w:rFonts w:ascii="標楷體" w:eastAsia="標楷體" w:hAnsi="標楷體" w:hint="eastAsia"/>
          <w:sz w:val="28"/>
          <w:szCs w:val="28"/>
        </w:rPr>
        <w:t>如</w:t>
      </w:r>
      <w:r w:rsidRPr="002A4287">
        <w:rPr>
          <w:rFonts w:ascii="標楷體" w:eastAsia="標楷體" w:hAnsi="標楷體" w:hint="eastAsia"/>
          <w:sz w:val="28"/>
          <w:szCs w:val="28"/>
        </w:rPr>
        <w:t>民眾有申請印鑑證明需求時，仍應予以核發。</w:t>
      </w:r>
    </w:p>
    <w:p w:rsidR="00FC0FBF" w:rsidRPr="002A4287" w:rsidRDefault="00FC0FBF" w:rsidP="00FC0FBF">
      <w:pPr>
        <w:adjustRightInd w:val="0"/>
        <w:snapToGrid w:val="0"/>
        <w:spacing w:line="360" w:lineRule="auto"/>
        <w:ind w:left="574" w:hangingChars="205" w:hanging="574"/>
        <w:jc w:val="both"/>
        <w:rPr>
          <w:rFonts w:ascii="標楷體" w:eastAsia="標楷體" w:hAnsi="標楷體" w:hint="eastAsia"/>
          <w:sz w:val="28"/>
          <w:szCs w:val="28"/>
        </w:rPr>
      </w:pPr>
      <w:r>
        <w:rPr>
          <w:rFonts w:ascii="標楷體" w:eastAsia="標楷體" w:hAnsi="標楷體" w:hint="eastAsia"/>
          <w:sz w:val="28"/>
          <w:szCs w:val="28"/>
        </w:rPr>
        <w:t>四、</w:t>
      </w:r>
      <w:r w:rsidRPr="002A4287">
        <w:rPr>
          <w:rFonts w:ascii="標楷體" w:eastAsia="標楷體" w:hAnsi="標楷體" w:hint="eastAsia"/>
          <w:sz w:val="28"/>
          <w:szCs w:val="28"/>
        </w:rPr>
        <w:t>副本抄送中華民困地政士公會全國聯合會(請轉知所屬會員)、社團法人台北市地政士公會、社</w:t>
      </w:r>
      <w:r>
        <w:rPr>
          <w:rFonts w:ascii="標楷體" w:eastAsia="標楷體" w:hAnsi="標楷體" w:hint="eastAsia"/>
          <w:sz w:val="28"/>
          <w:szCs w:val="28"/>
        </w:rPr>
        <w:t>團</w:t>
      </w:r>
      <w:r w:rsidRPr="002A4287">
        <w:rPr>
          <w:rFonts w:ascii="標楷體" w:eastAsia="標楷體" w:hAnsi="標楷體" w:hint="eastAsia"/>
          <w:sz w:val="28"/>
          <w:szCs w:val="28"/>
        </w:rPr>
        <w:t>法人臺北市第二地政士公會、台北市不動產仲介經紀商業同業公會及本局所屬所隊。</w:t>
      </w:r>
    </w:p>
    <w:p w:rsidR="00FC0FBF" w:rsidRPr="00456E31" w:rsidRDefault="00FC0FBF" w:rsidP="00FC0FBF">
      <w:pPr>
        <w:kinsoku w:val="0"/>
        <w:overflowPunct w:val="0"/>
        <w:autoSpaceDE w:val="0"/>
        <w:autoSpaceDN w:val="0"/>
        <w:adjustRightInd w:val="0"/>
        <w:snapToGrid w:val="0"/>
        <w:spacing w:line="360" w:lineRule="auto"/>
        <w:ind w:left="706" w:hangingChars="321" w:hanging="706"/>
        <w:jc w:val="both"/>
        <w:rPr>
          <w:rFonts w:ascii="標楷體" w:eastAsia="標楷體" w:hAnsi="標楷體" w:hint="eastAsia"/>
          <w:sz w:val="28"/>
          <w:szCs w:val="28"/>
        </w:rPr>
      </w:pPr>
      <w:r w:rsidRPr="00404873">
        <w:rPr>
          <w:rFonts w:ascii="標楷體" w:eastAsia="標楷體" w:hAnsi="標楷體" w:hint="eastAsia"/>
          <w:sz w:val="22"/>
          <w:szCs w:val="20"/>
        </w:rPr>
        <w:t>正本：</w:t>
      </w:r>
      <w:r w:rsidRPr="001B3375">
        <w:rPr>
          <w:rFonts w:ascii="標楷體" w:eastAsia="標楷體" w:hAnsi="標楷體" w:hint="eastAsia"/>
          <w:sz w:val="22"/>
          <w:szCs w:val="20"/>
        </w:rPr>
        <w:t>臺北市政府</w:t>
      </w:r>
      <w:r>
        <w:rPr>
          <w:rFonts w:ascii="標楷體" w:eastAsia="標楷體" w:hAnsi="標楷體" w:hint="eastAsia"/>
          <w:sz w:val="22"/>
          <w:szCs w:val="20"/>
        </w:rPr>
        <w:t>民</w:t>
      </w:r>
      <w:r w:rsidRPr="001B3375">
        <w:rPr>
          <w:rFonts w:ascii="標楷體" w:eastAsia="標楷體" w:hAnsi="標楷體" w:hint="eastAsia"/>
          <w:sz w:val="22"/>
          <w:szCs w:val="20"/>
        </w:rPr>
        <w:t>政局</w:t>
      </w:r>
    </w:p>
    <w:p w:rsidR="00F21C7B" w:rsidRDefault="00FC0FBF" w:rsidP="00FC0FBF">
      <w:r w:rsidRPr="00404873">
        <w:rPr>
          <w:rFonts w:ascii="標楷體" w:eastAsia="標楷體" w:hAnsi="標楷體" w:hint="eastAsia"/>
          <w:sz w:val="22"/>
          <w:szCs w:val="20"/>
        </w:rPr>
        <w:t>副本：</w:t>
      </w:r>
      <w:r w:rsidRPr="001B3375">
        <w:rPr>
          <w:rFonts w:ascii="標楷體" w:eastAsia="標楷體" w:hAnsi="標楷體" w:hint="eastAsia"/>
          <w:sz w:val="22"/>
          <w:szCs w:val="20"/>
        </w:rPr>
        <w:t>中華民</w:t>
      </w:r>
      <w:r>
        <w:rPr>
          <w:rFonts w:ascii="標楷體" w:eastAsia="標楷體" w:hAnsi="標楷體" w:hint="eastAsia"/>
          <w:sz w:val="22"/>
          <w:szCs w:val="20"/>
        </w:rPr>
        <w:t>國</w:t>
      </w:r>
      <w:r w:rsidRPr="001B3375">
        <w:rPr>
          <w:rFonts w:ascii="標楷體" w:eastAsia="標楷體" w:hAnsi="標楷體" w:hint="eastAsia"/>
          <w:sz w:val="22"/>
          <w:szCs w:val="20"/>
        </w:rPr>
        <w:t>地政士公會全國聯合會、社團法人</w:t>
      </w:r>
      <w:r>
        <w:rPr>
          <w:rFonts w:ascii="標楷體" w:eastAsia="標楷體" w:hAnsi="標楷體" w:hint="eastAsia"/>
          <w:sz w:val="22"/>
          <w:szCs w:val="20"/>
        </w:rPr>
        <w:t>台</w:t>
      </w:r>
      <w:r w:rsidRPr="001B3375">
        <w:rPr>
          <w:rFonts w:ascii="標楷體" w:eastAsia="標楷體" w:hAnsi="標楷體" w:hint="eastAsia"/>
          <w:sz w:val="22"/>
          <w:szCs w:val="20"/>
        </w:rPr>
        <w:t>北市地政</w:t>
      </w:r>
      <w:r>
        <w:rPr>
          <w:rFonts w:ascii="標楷體" w:eastAsia="標楷體" w:hAnsi="標楷體" w:hint="eastAsia"/>
          <w:sz w:val="22"/>
          <w:szCs w:val="20"/>
        </w:rPr>
        <w:t>士</w:t>
      </w:r>
      <w:r w:rsidRPr="001B3375">
        <w:rPr>
          <w:rFonts w:ascii="標楷體" w:eastAsia="標楷體" w:hAnsi="標楷體" w:hint="eastAsia"/>
          <w:sz w:val="22"/>
          <w:szCs w:val="20"/>
        </w:rPr>
        <w:t>公會、社團法人臺北市</w:t>
      </w:r>
      <w:r>
        <w:rPr>
          <w:rFonts w:ascii="標楷體" w:eastAsia="標楷體" w:hAnsi="標楷體" w:hint="eastAsia"/>
          <w:sz w:val="22"/>
          <w:szCs w:val="20"/>
        </w:rPr>
        <w:t>第</w:t>
      </w:r>
      <w:r w:rsidRPr="001B3375">
        <w:rPr>
          <w:rFonts w:ascii="標楷體" w:eastAsia="標楷體" w:hAnsi="標楷體" w:hint="eastAsia"/>
          <w:sz w:val="22"/>
          <w:szCs w:val="20"/>
        </w:rPr>
        <w:t>二地政士公會、台北市不動產仲介經紀</w:t>
      </w:r>
      <w:r>
        <w:rPr>
          <w:rFonts w:ascii="標楷體" w:eastAsia="標楷體" w:hAnsi="標楷體" w:hint="eastAsia"/>
          <w:sz w:val="22"/>
          <w:szCs w:val="20"/>
        </w:rPr>
        <w:t>商</w:t>
      </w:r>
      <w:r w:rsidRPr="001B3375">
        <w:rPr>
          <w:rFonts w:ascii="標楷體" w:eastAsia="標楷體" w:hAnsi="標楷體" w:hint="eastAsia"/>
          <w:sz w:val="22"/>
          <w:szCs w:val="20"/>
        </w:rPr>
        <w:t>業</w:t>
      </w:r>
      <w:r>
        <w:rPr>
          <w:rFonts w:ascii="標楷體" w:eastAsia="標楷體" w:hAnsi="標楷體" w:hint="eastAsia"/>
          <w:sz w:val="22"/>
          <w:szCs w:val="20"/>
        </w:rPr>
        <w:t>同</w:t>
      </w:r>
      <w:r w:rsidRPr="001B3375">
        <w:rPr>
          <w:rFonts w:ascii="標楷體" w:eastAsia="標楷體" w:hAnsi="標楷體" w:hint="eastAsia"/>
          <w:sz w:val="22"/>
          <w:szCs w:val="20"/>
        </w:rPr>
        <w:t>業公會、臺北市政府地政局所屬所隊</w:t>
      </w:r>
    </w:p>
    <w:sectPr w:rsidR="00F21C7B" w:rsidSect="00F21C7B">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魏碑體">
    <w:panose1 w:val="030007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C0FBF"/>
    <w:rsid w:val="00583615"/>
    <w:rsid w:val="00F21C7B"/>
    <w:rsid w:val="00FC0FB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FB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2017-09-28T09:26:00Z</dcterms:created>
  <dcterms:modified xsi:type="dcterms:W3CDTF">2017-09-28T09:26:00Z</dcterms:modified>
</cp:coreProperties>
</file>