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BF" w:rsidRDefault="00FC0FBF" w:rsidP="00A23063">
      <w:pPr>
        <w:spacing w:beforeLines="20" w:afterLines="20"/>
        <w:ind w:left="62" w:hangingChars="11" w:hanging="62"/>
        <w:jc w:val="center"/>
        <w:rPr>
          <w:rFonts w:ascii="華康魏碑體" w:eastAsia="華康魏碑體" w:hAnsi="標楷體"/>
          <w:kern w:val="0"/>
          <w:sz w:val="56"/>
          <w:szCs w:val="56"/>
        </w:rPr>
      </w:pPr>
      <w:r w:rsidRPr="00306271">
        <w:rPr>
          <w:rFonts w:ascii="華康魏碑體" w:eastAsia="華康魏碑體" w:hAnsi="標楷體" w:hint="eastAsia"/>
          <w:kern w:val="0"/>
          <w:sz w:val="56"/>
          <w:szCs w:val="56"/>
        </w:rPr>
        <w:t>臺北市政府地政局</w:t>
      </w:r>
      <w:r>
        <w:rPr>
          <w:rFonts w:ascii="華康魏碑體" w:eastAsia="華康魏碑體" w:hAnsi="標楷體" w:hint="eastAsia"/>
          <w:kern w:val="0"/>
          <w:sz w:val="56"/>
          <w:szCs w:val="56"/>
        </w:rPr>
        <w:t xml:space="preserve">　</w:t>
      </w:r>
      <w:r w:rsidRPr="00404873">
        <w:rPr>
          <w:rFonts w:ascii="華康魏碑體" w:eastAsia="華康魏碑體" w:hAnsi="標楷體" w:hint="eastAsia"/>
          <w:kern w:val="0"/>
          <w:sz w:val="56"/>
          <w:szCs w:val="56"/>
        </w:rPr>
        <w:t>函</w:t>
      </w:r>
    </w:p>
    <w:p w:rsidR="00FC0FBF" w:rsidRPr="008E742B" w:rsidRDefault="00FC0FBF" w:rsidP="00A23063">
      <w:pPr>
        <w:kinsoku w:val="0"/>
        <w:overflowPunct w:val="0"/>
        <w:autoSpaceDE w:val="0"/>
        <w:autoSpaceDN w:val="0"/>
        <w:spacing w:beforeLines="50" w:afterLines="50" w:line="360" w:lineRule="exact"/>
        <w:ind w:right="238"/>
        <w:jc w:val="both"/>
        <w:rPr>
          <w:rFonts w:ascii="標楷體" w:eastAsia="標楷體" w:hAnsi="Times New Roman"/>
          <w:sz w:val="28"/>
          <w:szCs w:val="24"/>
        </w:rPr>
      </w:pPr>
      <w:r w:rsidRPr="008E742B">
        <w:rPr>
          <w:rFonts w:ascii="標楷體" w:eastAsia="標楷體" w:hAnsi="Times New Roman" w:hint="eastAsia"/>
          <w:sz w:val="28"/>
          <w:szCs w:val="24"/>
        </w:rPr>
        <w:t>受文者：</w:t>
      </w:r>
      <w:r w:rsidR="007225C6" w:rsidRPr="007225C6">
        <w:rPr>
          <w:rFonts w:ascii="標楷體" w:eastAsia="標楷體" w:hAnsi="Times New Roman" w:hint="eastAsia"/>
          <w:sz w:val="28"/>
          <w:szCs w:val="24"/>
        </w:rPr>
        <w:t>社團法人台北市地政士公會</w:t>
      </w:r>
    </w:p>
    <w:p w:rsidR="00FC0FBF" w:rsidRPr="008E742B" w:rsidRDefault="00FC0FBF" w:rsidP="00FC0FBF">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sz w:val="26"/>
          <w:szCs w:val="26"/>
        </w:rPr>
        <w:t>發文日期：</w:t>
      </w:r>
      <w:r w:rsidR="007225C6" w:rsidRPr="007225C6">
        <w:rPr>
          <w:rFonts w:ascii="Times New Roman" w:eastAsia="標楷體" w:hAnsi="Times New Roman" w:hint="eastAsia"/>
          <w:sz w:val="26"/>
          <w:szCs w:val="26"/>
        </w:rPr>
        <w:t>中華民國</w:t>
      </w:r>
      <w:r w:rsidR="007225C6" w:rsidRPr="007225C6">
        <w:rPr>
          <w:rFonts w:ascii="Times New Roman" w:eastAsia="標楷體" w:hAnsi="Times New Roman" w:hint="eastAsia"/>
          <w:sz w:val="26"/>
          <w:szCs w:val="26"/>
        </w:rPr>
        <w:t xml:space="preserve"> 106</w:t>
      </w:r>
      <w:r w:rsidR="007225C6" w:rsidRPr="007225C6">
        <w:rPr>
          <w:rFonts w:ascii="Times New Roman" w:eastAsia="標楷體" w:hAnsi="Times New Roman" w:hint="eastAsia"/>
          <w:sz w:val="26"/>
          <w:szCs w:val="26"/>
        </w:rPr>
        <w:t>年</w:t>
      </w:r>
      <w:r w:rsidR="007225C6">
        <w:rPr>
          <w:rFonts w:ascii="Times New Roman" w:eastAsia="標楷體" w:hAnsi="Times New Roman" w:hint="eastAsia"/>
          <w:sz w:val="26"/>
          <w:szCs w:val="26"/>
        </w:rPr>
        <w:t>6</w:t>
      </w:r>
      <w:r w:rsidR="007225C6" w:rsidRPr="007225C6">
        <w:rPr>
          <w:rFonts w:ascii="Times New Roman" w:eastAsia="標楷體" w:hAnsi="Times New Roman" w:hint="eastAsia"/>
          <w:sz w:val="26"/>
          <w:szCs w:val="26"/>
        </w:rPr>
        <w:t>月</w:t>
      </w:r>
      <w:r w:rsidR="007225C6">
        <w:rPr>
          <w:rFonts w:ascii="Times New Roman" w:eastAsia="標楷體" w:hAnsi="Times New Roman" w:hint="eastAsia"/>
          <w:sz w:val="26"/>
          <w:szCs w:val="26"/>
        </w:rPr>
        <w:t>1</w:t>
      </w:r>
      <w:r w:rsidR="007225C6" w:rsidRPr="007225C6">
        <w:rPr>
          <w:rFonts w:ascii="Times New Roman" w:eastAsia="標楷體" w:hAnsi="Times New Roman" w:hint="eastAsia"/>
          <w:sz w:val="26"/>
          <w:szCs w:val="26"/>
        </w:rPr>
        <w:t>日</w:t>
      </w:r>
    </w:p>
    <w:p w:rsidR="00FC0FBF" w:rsidRPr="008E742B" w:rsidRDefault="00FC0FBF" w:rsidP="00FC0FBF">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sz w:val="26"/>
          <w:szCs w:val="26"/>
        </w:rPr>
        <w:t>發文字號：</w:t>
      </w:r>
      <w:r w:rsidR="007225C6" w:rsidRPr="007225C6">
        <w:rPr>
          <w:rFonts w:ascii="Times New Roman" w:eastAsia="標楷體" w:hAnsi="Times New Roman" w:hint="eastAsia"/>
          <w:sz w:val="26"/>
          <w:szCs w:val="26"/>
        </w:rPr>
        <w:t>北市地登字第</w:t>
      </w:r>
      <w:r w:rsidR="007225C6" w:rsidRPr="007225C6">
        <w:rPr>
          <w:rFonts w:ascii="Times New Roman" w:eastAsia="標楷體" w:hAnsi="Times New Roman" w:hint="eastAsia"/>
          <w:sz w:val="26"/>
          <w:szCs w:val="26"/>
        </w:rPr>
        <w:t>10631434200</w:t>
      </w:r>
      <w:r w:rsidR="007225C6" w:rsidRPr="007225C6">
        <w:rPr>
          <w:rFonts w:ascii="Times New Roman" w:eastAsia="標楷體" w:hAnsi="Times New Roman" w:hint="eastAsia"/>
          <w:sz w:val="26"/>
          <w:szCs w:val="26"/>
        </w:rPr>
        <w:t>號</w:t>
      </w:r>
    </w:p>
    <w:p w:rsidR="00FC0FBF" w:rsidRPr="008E742B" w:rsidRDefault="00FC0FBF" w:rsidP="00FC0FBF">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hint="eastAsia"/>
          <w:sz w:val="26"/>
          <w:szCs w:val="26"/>
        </w:rPr>
        <w:t>速別：普通件</w:t>
      </w:r>
    </w:p>
    <w:p w:rsidR="00FC0FBF" w:rsidRPr="008E742B" w:rsidRDefault="00FC0FBF" w:rsidP="00FC0FBF">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hint="eastAsia"/>
          <w:sz w:val="26"/>
          <w:szCs w:val="26"/>
        </w:rPr>
        <w:t>密等及解密條件或保密期限：</w:t>
      </w:r>
    </w:p>
    <w:p w:rsidR="00FC0FBF" w:rsidRPr="008E742B" w:rsidRDefault="00FC0FBF" w:rsidP="00FC0FBF">
      <w:pPr>
        <w:kinsoku w:val="0"/>
        <w:overflowPunct w:val="0"/>
        <w:autoSpaceDE w:val="0"/>
        <w:autoSpaceDN w:val="0"/>
        <w:spacing w:line="400" w:lineRule="exact"/>
        <w:ind w:left="871" w:hangingChars="335" w:hanging="871"/>
        <w:rPr>
          <w:rFonts w:ascii="Times New Roman" w:eastAsia="標楷體" w:hAnsi="Times New Roman"/>
          <w:sz w:val="26"/>
          <w:szCs w:val="26"/>
        </w:rPr>
      </w:pPr>
      <w:r w:rsidRPr="008E742B">
        <w:rPr>
          <w:rFonts w:ascii="Times New Roman" w:eastAsia="標楷體" w:hAnsi="Times New Roman" w:hint="eastAsia"/>
          <w:sz w:val="26"/>
          <w:szCs w:val="26"/>
        </w:rPr>
        <w:t>附件：</w:t>
      </w:r>
      <w:r w:rsidR="007225C6" w:rsidRPr="007225C6">
        <w:rPr>
          <w:rFonts w:ascii="Times New Roman" w:eastAsia="標楷體" w:hAnsi="Times New Roman" w:hint="eastAsia"/>
          <w:sz w:val="26"/>
          <w:szCs w:val="26"/>
        </w:rPr>
        <w:t>內政部函影本</w:t>
      </w:r>
      <w:r w:rsidR="007225C6">
        <w:rPr>
          <w:rFonts w:ascii="Times New Roman" w:eastAsia="標楷體" w:hAnsi="Times New Roman" w:hint="eastAsia"/>
          <w:sz w:val="26"/>
          <w:szCs w:val="26"/>
        </w:rPr>
        <w:t>1</w:t>
      </w:r>
      <w:r w:rsidR="007225C6">
        <w:rPr>
          <w:rFonts w:ascii="Times New Roman" w:eastAsia="標楷體" w:hAnsi="Times New Roman" w:hint="eastAsia"/>
          <w:sz w:val="26"/>
          <w:szCs w:val="26"/>
        </w:rPr>
        <w:t>份</w:t>
      </w:r>
      <w:r w:rsidR="007225C6">
        <w:rPr>
          <w:rFonts w:ascii="Times New Roman" w:eastAsia="標楷體" w:hAnsi="Times New Roman" w:hint="eastAsia"/>
          <w:sz w:val="26"/>
          <w:szCs w:val="26"/>
        </w:rPr>
        <w:t>(</w:t>
      </w:r>
      <w:r w:rsidR="007225C6" w:rsidRPr="007225C6">
        <w:rPr>
          <w:rFonts w:ascii="Times New Roman" w:eastAsia="標楷體" w:hAnsi="Times New Roman" w:hint="eastAsia"/>
          <w:sz w:val="26"/>
          <w:szCs w:val="26"/>
        </w:rPr>
        <w:t>31434200AOO_ATTCHl.pdf)</w:t>
      </w:r>
    </w:p>
    <w:p w:rsidR="00FC0FBF" w:rsidRDefault="00FC0FBF" w:rsidP="00A23063">
      <w:pPr>
        <w:kinsoku w:val="0"/>
        <w:overflowPunct w:val="0"/>
        <w:autoSpaceDE w:val="0"/>
        <w:autoSpaceDN w:val="0"/>
        <w:adjustRightInd w:val="0"/>
        <w:snapToGrid w:val="0"/>
        <w:spacing w:beforeLines="100" w:line="360" w:lineRule="auto"/>
        <w:ind w:left="798" w:hangingChars="285" w:hanging="798"/>
        <w:jc w:val="both"/>
        <w:rPr>
          <w:rFonts w:ascii="標楷體" w:eastAsia="標楷體" w:hAnsi="標楷體"/>
          <w:sz w:val="28"/>
          <w:szCs w:val="28"/>
        </w:rPr>
      </w:pPr>
      <w:r w:rsidRPr="00404873">
        <w:rPr>
          <w:rFonts w:ascii="標楷體" w:eastAsia="標楷體" w:hAnsi="標楷體" w:hint="eastAsia"/>
          <w:sz w:val="28"/>
          <w:szCs w:val="28"/>
        </w:rPr>
        <w:t>主旨：</w:t>
      </w:r>
      <w:r w:rsidR="007225C6" w:rsidRPr="007225C6">
        <w:rPr>
          <w:rFonts w:ascii="標楷體" w:eastAsia="標楷體" w:hAnsi="標楷體" w:hint="eastAsia"/>
          <w:sz w:val="28"/>
          <w:szCs w:val="28"/>
        </w:rPr>
        <w:t>有關本市試辦介接使用數位印鑑比對系統，建議內政部簡化使用印鑑證明之場合一案，請查照。</w:t>
      </w:r>
    </w:p>
    <w:p w:rsidR="00FC0FBF" w:rsidRPr="00A23063" w:rsidRDefault="00FC0FBF" w:rsidP="00A23063">
      <w:pPr>
        <w:kinsoku w:val="0"/>
        <w:overflowPunct w:val="0"/>
        <w:autoSpaceDE w:val="0"/>
        <w:autoSpaceDN w:val="0"/>
        <w:adjustRightInd w:val="0"/>
        <w:snapToGrid w:val="0"/>
        <w:spacing w:beforeLines="100" w:line="360" w:lineRule="auto"/>
        <w:ind w:left="882" w:hangingChars="315" w:hanging="882"/>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說明：</w:t>
      </w:r>
    </w:p>
    <w:p w:rsidR="00FC0FBF" w:rsidRPr="00A23063" w:rsidRDefault="00FC0FBF" w:rsidP="00FC0FBF">
      <w:pPr>
        <w:adjustRightInd w:val="0"/>
        <w:snapToGrid w:val="0"/>
        <w:spacing w:line="360" w:lineRule="auto"/>
        <w:ind w:left="574" w:hangingChars="205" w:hanging="574"/>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一、</w:t>
      </w:r>
      <w:r w:rsidR="00A23063" w:rsidRPr="00A23063">
        <w:rPr>
          <w:rFonts w:ascii="標楷體" w:eastAsia="標楷體" w:hAnsi="標楷體" w:hint="eastAsia"/>
          <w:color w:val="000000" w:themeColor="text1"/>
          <w:sz w:val="28"/>
          <w:szCs w:val="28"/>
        </w:rPr>
        <w:t>依內政部106年5月31日台內地字第1060417490號函辦理。</w:t>
      </w:r>
    </w:p>
    <w:p w:rsidR="00FC0FBF" w:rsidRPr="00A23063" w:rsidRDefault="00FC0FBF" w:rsidP="00A23063">
      <w:pPr>
        <w:adjustRightInd w:val="0"/>
        <w:snapToGrid w:val="0"/>
        <w:spacing w:line="360" w:lineRule="auto"/>
        <w:ind w:left="574" w:hangingChars="205" w:hanging="574"/>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二、</w:t>
      </w:r>
      <w:r w:rsidR="00A23063">
        <w:rPr>
          <w:rFonts w:ascii="標楷體" w:eastAsia="標楷體" w:hAnsi="標楷體" w:hint="eastAsia"/>
          <w:color w:val="000000" w:themeColor="text1"/>
          <w:sz w:val="28"/>
          <w:szCs w:val="28"/>
        </w:rPr>
        <w:t>旨</w:t>
      </w:r>
      <w:r w:rsidR="00A23063" w:rsidRPr="00A23063">
        <w:rPr>
          <w:rFonts w:ascii="標楷體" w:eastAsia="標楷體" w:hAnsi="標楷體" w:hint="eastAsia"/>
          <w:color w:val="000000" w:themeColor="text1"/>
          <w:sz w:val="28"/>
          <w:szCs w:val="28"/>
        </w:rPr>
        <w:t>揭建議案前經本局106年5月10日北市地登字第10631276200號函報奉內政部前</w:t>
      </w:r>
      <w:r w:rsidR="00A23063">
        <w:rPr>
          <w:rFonts w:ascii="標楷體" w:eastAsia="標楷體" w:hAnsi="標楷體" w:hint="eastAsia"/>
          <w:color w:val="000000" w:themeColor="text1"/>
          <w:sz w:val="28"/>
          <w:szCs w:val="28"/>
        </w:rPr>
        <w:t>開</w:t>
      </w:r>
      <w:r w:rsidR="00A23063" w:rsidRPr="00A23063">
        <w:rPr>
          <w:rFonts w:ascii="標楷體" w:eastAsia="標楷體" w:hAnsi="標楷體" w:hint="eastAsia"/>
          <w:color w:val="000000" w:themeColor="text1"/>
          <w:sz w:val="28"/>
          <w:szCs w:val="28"/>
        </w:rPr>
        <w:t>函核復略以</w:t>
      </w:r>
      <w:r w:rsidR="00A23063">
        <w:rPr>
          <w:rFonts w:ascii="標楷體" w:eastAsia="標楷體" w:hAnsi="標楷體" w:hint="eastAsia"/>
          <w:color w:val="000000" w:themeColor="text1"/>
          <w:sz w:val="28"/>
          <w:szCs w:val="28"/>
        </w:rPr>
        <w:t>：「</w:t>
      </w:r>
      <w:r w:rsidR="00A23063" w:rsidRPr="00A23063">
        <w:rPr>
          <w:rFonts w:ascii="標楷體" w:eastAsia="標楷體" w:hAnsi="標楷體" w:hint="eastAsia"/>
          <w:color w:val="000000" w:themeColor="text1"/>
          <w:sz w:val="28"/>
          <w:szCs w:val="28"/>
        </w:rPr>
        <w:t>三、本建議案</w:t>
      </w:r>
      <w:r w:rsidR="00A23063">
        <w:rPr>
          <w:rFonts w:ascii="標楷體" w:eastAsia="標楷體" w:hAnsi="標楷體" w:hint="eastAsia"/>
          <w:color w:val="000000" w:themeColor="text1"/>
          <w:sz w:val="28"/>
          <w:szCs w:val="28"/>
        </w:rPr>
        <w:t>係</w:t>
      </w:r>
      <w:r w:rsidR="00A23063" w:rsidRPr="00A23063">
        <w:rPr>
          <w:rFonts w:ascii="標楷體" w:eastAsia="標楷體" w:hAnsi="標楷體" w:hint="eastAsia"/>
          <w:color w:val="000000" w:themeColor="text1"/>
          <w:sz w:val="28"/>
          <w:szCs w:val="28"/>
        </w:rPr>
        <w:t>以跨機關系統比對之輔助減輕登記審查人員肉眼比對之負擔、縮短比對時間，並積極採行相關配套措施，俾加強風險管理，期能減少印鑑證明核發及防範檢附偽(變)造印鑑證明申辦登記之情形發生，對於促進跨機關服務流程整合、落實政府資源共享有所助益，本部原則予以同意。四、</w:t>
      </w:r>
      <w:r w:rsidR="00A23063">
        <w:rPr>
          <w:rFonts w:ascii="標楷體" w:eastAsia="標楷體" w:hAnsi="標楷體" w:hint="eastAsia"/>
          <w:color w:val="000000" w:themeColor="text1"/>
          <w:sz w:val="28"/>
          <w:szCs w:val="28"/>
        </w:rPr>
        <w:t>爰</w:t>
      </w:r>
      <w:r w:rsidR="00A23063" w:rsidRPr="00A23063">
        <w:rPr>
          <w:rFonts w:ascii="標楷體" w:eastAsia="標楷體" w:hAnsi="標楷體" w:hint="eastAsia"/>
          <w:color w:val="000000" w:themeColor="text1"/>
          <w:sz w:val="28"/>
          <w:szCs w:val="28"/>
        </w:rPr>
        <w:t>土地登記之申請，倘經當事人表明使用其向戶政機關登記之印鑑，且登記申請書及證明文件等所蓋用之印鑑印文經地政機關以電腦處理達成查詢並核驗相符，得免檢附當事人印鑑證明。是類案件，當事人應於登記申請書適當欄注明『使用</w:t>
      </w:r>
      <w:r w:rsidR="00A23063">
        <w:rPr>
          <w:rFonts w:ascii="標楷體" w:eastAsia="標楷體" w:hAnsi="標楷體" w:hint="eastAsia"/>
          <w:color w:val="000000" w:themeColor="text1"/>
          <w:sz w:val="28"/>
          <w:szCs w:val="28"/>
        </w:rPr>
        <w:t>○○</w:t>
      </w:r>
      <w:r w:rsidR="00A23063" w:rsidRPr="00A23063">
        <w:rPr>
          <w:rFonts w:ascii="標楷體" w:eastAsia="標楷體" w:hAnsi="標楷體" w:hint="eastAsia"/>
          <w:color w:val="000000" w:themeColor="text1"/>
          <w:sz w:val="28"/>
          <w:szCs w:val="28"/>
        </w:rPr>
        <w:t>戶政事務所登記之印鑑，並同意地政機關利用電腦處理查詢』，以利地政機關配合查對。」。</w:t>
      </w:r>
    </w:p>
    <w:p w:rsidR="00FC0FBF" w:rsidRPr="00A23063" w:rsidRDefault="00FC0FBF" w:rsidP="00A23063">
      <w:pPr>
        <w:adjustRightInd w:val="0"/>
        <w:snapToGrid w:val="0"/>
        <w:spacing w:line="360" w:lineRule="auto"/>
        <w:ind w:left="574" w:hangingChars="205" w:hanging="574"/>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三、</w:t>
      </w:r>
      <w:r w:rsidR="00A23063" w:rsidRPr="00A23063">
        <w:rPr>
          <w:rFonts w:ascii="標楷體" w:eastAsia="標楷體" w:hAnsi="標楷體" w:hint="eastAsia"/>
          <w:color w:val="000000" w:themeColor="text1"/>
          <w:sz w:val="28"/>
          <w:szCs w:val="28"/>
        </w:rPr>
        <w:t>為配合辦理修訂臺北市政府地政局暨所屬所隊介接使用本市數位</w:t>
      </w:r>
      <w:r w:rsidR="00A23063" w:rsidRPr="00A23063">
        <w:rPr>
          <w:rFonts w:ascii="標楷體" w:eastAsia="標楷體" w:hAnsi="標楷體" w:hint="eastAsia"/>
          <w:color w:val="000000" w:themeColor="text1"/>
          <w:sz w:val="28"/>
          <w:szCs w:val="28"/>
        </w:rPr>
        <w:lastRenderedPageBreak/>
        <w:t>印鑑比對系統作業規定及</w:t>
      </w:r>
      <w:r w:rsidR="00A23063">
        <w:rPr>
          <w:rFonts w:ascii="標楷體" w:eastAsia="標楷體" w:hAnsi="標楷體" w:hint="eastAsia"/>
          <w:color w:val="000000" w:themeColor="text1"/>
          <w:sz w:val="28"/>
          <w:szCs w:val="28"/>
        </w:rPr>
        <w:t>訂</w:t>
      </w:r>
      <w:r w:rsidR="00A23063" w:rsidRPr="00A23063">
        <w:rPr>
          <w:rFonts w:ascii="標楷體" w:eastAsia="標楷體" w:hAnsi="標楷體" w:hint="eastAsia"/>
          <w:color w:val="000000" w:themeColor="text1"/>
          <w:sz w:val="28"/>
          <w:szCs w:val="28"/>
        </w:rPr>
        <w:t>頒臺北市政府地政局暨所屬所隊介接使用本市數位印鑑比對系統緊急應變措施等行政規則作業時間，統一自106年7月1日起，土地登記之申請，當事人已於本市各戶政事務所辦理印鑑登記者，得於登記申請書適當欄註明「使用</w:t>
      </w:r>
      <w:r w:rsidR="00A23063">
        <w:rPr>
          <w:rFonts w:ascii="標楷體" w:eastAsia="標楷體" w:hAnsi="標楷體" w:hint="eastAsia"/>
          <w:color w:val="000000" w:themeColor="text1"/>
          <w:sz w:val="28"/>
          <w:szCs w:val="28"/>
        </w:rPr>
        <w:t>○○</w:t>
      </w:r>
      <w:r w:rsidR="00A23063" w:rsidRPr="00A23063">
        <w:rPr>
          <w:rFonts w:ascii="標楷體" w:eastAsia="標楷體" w:hAnsi="標楷體" w:hint="eastAsia"/>
          <w:color w:val="000000" w:themeColor="text1"/>
          <w:sz w:val="28"/>
          <w:szCs w:val="28"/>
        </w:rPr>
        <w:t>戶政事務所登記之印鑑</w:t>
      </w:r>
      <w:r w:rsidR="00A23063">
        <w:rPr>
          <w:rFonts w:ascii="標楷體" w:eastAsia="標楷體" w:hAnsi="標楷體" w:hint="eastAsia"/>
          <w:color w:val="000000" w:themeColor="text1"/>
          <w:sz w:val="28"/>
          <w:szCs w:val="28"/>
        </w:rPr>
        <w:t>，</w:t>
      </w:r>
      <w:r w:rsidR="00A23063" w:rsidRPr="00A23063">
        <w:rPr>
          <w:rFonts w:ascii="標楷體" w:eastAsia="標楷體" w:hAnsi="標楷體" w:hint="eastAsia"/>
          <w:color w:val="000000" w:themeColor="text1"/>
          <w:sz w:val="28"/>
          <w:szCs w:val="28"/>
        </w:rPr>
        <w:t>並同意地政機關利用電腦處理查詢」，該登記申請書及證明文件等所蓋用之印鑑印文經地政機關以電腦處理達成查詢並核驗相符者，得免檢附當事人印鑑證明。</w:t>
      </w:r>
    </w:p>
    <w:p w:rsidR="00A23063" w:rsidRPr="00A23063" w:rsidRDefault="00FC0FBF" w:rsidP="00A23063">
      <w:pPr>
        <w:adjustRightInd w:val="0"/>
        <w:snapToGrid w:val="0"/>
        <w:spacing w:line="360" w:lineRule="auto"/>
        <w:ind w:left="574" w:hangingChars="205" w:hanging="574"/>
        <w:jc w:val="both"/>
        <w:rPr>
          <w:rFonts w:ascii="標楷體" w:eastAsia="標楷體" w:hAnsi="標楷體" w:hint="eastAsia"/>
          <w:color w:val="000000" w:themeColor="text1"/>
          <w:sz w:val="28"/>
          <w:szCs w:val="28"/>
        </w:rPr>
      </w:pPr>
      <w:r w:rsidRPr="00A23063">
        <w:rPr>
          <w:rFonts w:ascii="標楷體" w:eastAsia="標楷體" w:hAnsi="標楷體" w:hint="eastAsia"/>
          <w:color w:val="000000" w:themeColor="text1"/>
          <w:sz w:val="28"/>
          <w:szCs w:val="28"/>
        </w:rPr>
        <w:t>四、</w:t>
      </w:r>
      <w:r w:rsidR="00A23063" w:rsidRPr="00A23063">
        <w:rPr>
          <w:rFonts w:ascii="標楷體" w:eastAsia="標楷體" w:hAnsi="標楷體" w:hint="eastAsia"/>
          <w:color w:val="000000" w:themeColor="text1"/>
          <w:sz w:val="28"/>
          <w:szCs w:val="28"/>
        </w:rPr>
        <w:t>副本抄送</w:t>
      </w:r>
      <w:r w:rsidR="00A23063">
        <w:rPr>
          <w:rFonts w:ascii="標楷體" w:eastAsia="標楷體" w:hAnsi="標楷體" w:hint="eastAsia"/>
          <w:color w:val="000000" w:themeColor="text1"/>
          <w:sz w:val="28"/>
          <w:szCs w:val="28"/>
        </w:rPr>
        <w:t>社團</w:t>
      </w:r>
      <w:r w:rsidR="00A23063" w:rsidRPr="00A23063">
        <w:rPr>
          <w:rFonts w:ascii="標楷體" w:eastAsia="標楷體" w:hAnsi="標楷體" w:hint="eastAsia"/>
          <w:color w:val="000000" w:themeColor="text1"/>
          <w:sz w:val="28"/>
          <w:szCs w:val="28"/>
        </w:rPr>
        <w:t>法人台北市地政士公會、社團法人臺北市第二地政士公會(請公會轉知所屬會員加強宣導</w:t>
      </w:r>
      <w:r w:rsidR="00A23063">
        <w:rPr>
          <w:rFonts w:ascii="標楷體" w:eastAsia="標楷體" w:hAnsi="標楷體" w:hint="eastAsia"/>
          <w:color w:val="000000" w:themeColor="text1"/>
          <w:sz w:val="28"/>
          <w:szCs w:val="28"/>
        </w:rPr>
        <w:t>免</w:t>
      </w:r>
      <w:r w:rsidR="00A23063" w:rsidRPr="00A23063">
        <w:rPr>
          <w:rFonts w:ascii="標楷體" w:eastAsia="標楷體" w:hAnsi="標楷體" w:hint="eastAsia"/>
          <w:color w:val="000000" w:themeColor="text1"/>
          <w:sz w:val="28"/>
          <w:szCs w:val="28"/>
        </w:rPr>
        <w:t>附印鑑證明之</w:t>
      </w:r>
      <w:r w:rsidR="00A23063">
        <w:rPr>
          <w:rFonts w:ascii="標楷體" w:eastAsia="標楷體" w:hAnsi="標楷體" w:hint="eastAsia"/>
          <w:color w:val="000000" w:themeColor="text1"/>
          <w:sz w:val="28"/>
          <w:szCs w:val="28"/>
        </w:rPr>
        <w:t>便</w:t>
      </w:r>
      <w:r w:rsidR="00A23063" w:rsidRPr="00A23063">
        <w:rPr>
          <w:rFonts w:ascii="標楷體" w:eastAsia="標楷體" w:hAnsi="標楷體" w:hint="eastAsia"/>
          <w:color w:val="000000" w:themeColor="text1"/>
          <w:sz w:val="28"/>
          <w:szCs w:val="28"/>
        </w:rPr>
        <w:t>民措施)、本府法務局(請函送本府秘書處刊登公報)、民政局(請轉知所屬各戶政事務所加強宣導本案</w:t>
      </w:r>
      <w:r w:rsidR="00A23063">
        <w:rPr>
          <w:rFonts w:ascii="標楷體" w:eastAsia="標楷體" w:hAnsi="標楷體" w:hint="eastAsia"/>
          <w:color w:val="000000" w:themeColor="text1"/>
          <w:sz w:val="28"/>
          <w:szCs w:val="28"/>
        </w:rPr>
        <w:t>免</w:t>
      </w:r>
      <w:r w:rsidR="00A23063" w:rsidRPr="00A23063">
        <w:rPr>
          <w:rFonts w:ascii="標楷體" w:eastAsia="標楷體" w:hAnsi="標楷體" w:hint="eastAsia"/>
          <w:color w:val="000000" w:themeColor="text1"/>
          <w:sz w:val="28"/>
          <w:szCs w:val="28"/>
        </w:rPr>
        <w:t>附印鑑證明之</w:t>
      </w:r>
      <w:r w:rsidR="00A23063">
        <w:rPr>
          <w:rFonts w:ascii="標楷體" w:eastAsia="標楷體" w:hAnsi="標楷體" w:hint="eastAsia"/>
          <w:color w:val="000000" w:themeColor="text1"/>
          <w:sz w:val="28"/>
          <w:szCs w:val="28"/>
        </w:rPr>
        <w:t>便</w:t>
      </w:r>
      <w:r w:rsidR="00A23063" w:rsidRPr="00A23063">
        <w:rPr>
          <w:rFonts w:ascii="標楷體" w:eastAsia="標楷體" w:hAnsi="標楷體" w:hint="eastAsia"/>
          <w:color w:val="000000" w:themeColor="text1"/>
          <w:sz w:val="28"/>
          <w:szCs w:val="28"/>
        </w:rPr>
        <w:t>民措施)，抄發本局地用</w:t>
      </w:r>
      <w:r w:rsidR="00A23063">
        <w:rPr>
          <w:rFonts w:ascii="標楷體" w:eastAsia="標楷體" w:hAnsi="標楷體" w:hint="eastAsia"/>
          <w:color w:val="000000" w:themeColor="text1"/>
          <w:sz w:val="28"/>
          <w:szCs w:val="28"/>
        </w:rPr>
        <w:t>科</w:t>
      </w:r>
      <w:r w:rsidR="00A23063" w:rsidRPr="00A23063">
        <w:rPr>
          <w:rFonts w:ascii="標楷體" w:eastAsia="標楷體" w:hAnsi="標楷體" w:hint="eastAsia"/>
          <w:color w:val="000000" w:themeColor="text1"/>
          <w:sz w:val="28"/>
          <w:szCs w:val="28"/>
        </w:rPr>
        <w:t>、土地開發</w:t>
      </w:r>
      <w:r w:rsidR="00A23063">
        <w:rPr>
          <w:rFonts w:ascii="標楷體" w:eastAsia="標楷體" w:hAnsi="標楷體" w:hint="eastAsia"/>
          <w:color w:val="000000" w:themeColor="text1"/>
          <w:sz w:val="28"/>
          <w:szCs w:val="28"/>
        </w:rPr>
        <w:t>科</w:t>
      </w:r>
      <w:r w:rsidR="00A23063" w:rsidRPr="00A23063">
        <w:rPr>
          <w:rFonts w:ascii="標楷體" w:eastAsia="標楷體" w:hAnsi="標楷體" w:hint="eastAsia"/>
          <w:color w:val="000000" w:themeColor="text1"/>
          <w:sz w:val="28"/>
          <w:szCs w:val="28"/>
        </w:rPr>
        <w:t>及秘書室(請刊登地政法令月報)(以上均含附件)。</w:t>
      </w:r>
    </w:p>
    <w:p w:rsidR="00FC0FBF" w:rsidRPr="00A23063" w:rsidRDefault="00FC0FBF" w:rsidP="00FC0FBF">
      <w:pPr>
        <w:adjustRightInd w:val="0"/>
        <w:snapToGrid w:val="0"/>
        <w:spacing w:line="360" w:lineRule="auto"/>
        <w:ind w:left="574" w:hangingChars="205" w:hanging="574"/>
        <w:jc w:val="both"/>
        <w:rPr>
          <w:rFonts w:ascii="標楷體" w:eastAsia="標楷體" w:hAnsi="標楷體"/>
          <w:color w:val="FF0000"/>
          <w:sz w:val="28"/>
          <w:szCs w:val="28"/>
        </w:rPr>
      </w:pPr>
    </w:p>
    <w:p w:rsidR="00FC0FBF" w:rsidRPr="008267AE" w:rsidRDefault="00FC0FBF" w:rsidP="00FC0FBF">
      <w:pPr>
        <w:kinsoku w:val="0"/>
        <w:overflowPunct w:val="0"/>
        <w:autoSpaceDE w:val="0"/>
        <w:autoSpaceDN w:val="0"/>
        <w:adjustRightInd w:val="0"/>
        <w:snapToGrid w:val="0"/>
        <w:spacing w:line="360" w:lineRule="auto"/>
        <w:ind w:left="706" w:hangingChars="321" w:hanging="706"/>
        <w:jc w:val="both"/>
        <w:rPr>
          <w:rFonts w:ascii="標楷體" w:eastAsia="標楷體" w:hAnsi="標楷體"/>
          <w:color w:val="000000" w:themeColor="text1"/>
          <w:sz w:val="28"/>
          <w:szCs w:val="28"/>
        </w:rPr>
      </w:pPr>
      <w:r w:rsidRPr="008267AE">
        <w:rPr>
          <w:rFonts w:ascii="標楷體" w:eastAsia="標楷體" w:hAnsi="標楷體" w:hint="eastAsia"/>
          <w:color w:val="000000" w:themeColor="text1"/>
          <w:sz w:val="22"/>
          <w:szCs w:val="20"/>
        </w:rPr>
        <w:t>正本：</w:t>
      </w:r>
      <w:r w:rsidR="008267AE" w:rsidRPr="008267AE">
        <w:rPr>
          <w:rFonts w:ascii="標楷體" w:eastAsia="標楷體" w:hAnsi="標楷體" w:hint="eastAsia"/>
          <w:color w:val="000000" w:themeColor="text1"/>
          <w:sz w:val="22"/>
          <w:szCs w:val="20"/>
        </w:rPr>
        <w:t>臺北市政府地政局所屬所隊</w:t>
      </w:r>
    </w:p>
    <w:p w:rsidR="008267AE" w:rsidRDefault="00FC0FBF" w:rsidP="008267AE">
      <w:pPr>
        <w:kinsoku w:val="0"/>
        <w:overflowPunct w:val="0"/>
        <w:autoSpaceDE w:val="0"/>
        <w:autoSpaceDN w:val="0"/>
        <w:adjustRightInd w:val="0"/>
        <w:snapToGrid w:val="0"/>
        <w:spacing w:line="360" w:lineRule="auto"/>
        <w:ind w:left="706" w:hangingChars="321" w:hanging="706"/>
        <w:jc w:val="both"/>
        <w:rPr>
          <w:rFonts w:ascii="標楷體" w:eastAsia="標楷體" w:hAnsi="標楷體"/>
          <w:color w:val="000000" w:themeColor="text1"/>
          <w:sz w:val="22"/>
          <w:szCs w:val="20"/>
        </w:rPr>
      </w:pPr>
      <w:r w:rsidRPr="008267AE">
        <w:rPr>
          <w:rFonts w:ascii="標楷體" w:eastAsia="標楷體" w:hAnsi="標楷體" w:hint="eastAsia"/>
          <w:color w:val="000000" w:themeColor="text1"/>
          <w:sz w:val="22"/>
          <w:szCs w:val="20"/>
        </w:rPr>
        <w:t>副本</w:t>
      </w:r>
      <w:r w:rsidR="008267AE" w:rsidRPr="008267AE">
        <w:rPr>
          <w:rFonts w:ascii="標楷體" w:eastAsia="標楷體" w:hAnsi="標楷體" w:hint="eastAsia"/>
          <w:color w:val="000000" w:themeColor="text1"/>
          <w:sz w:val="22"/>
          <w:szCs w:val="20"/>
        </w:rPr>
        <w:t>：社團法人台北市地政士公會(含附件)、社團法人臺北市第二地政士公會(含附件)、臺北市政府法務局(含附件)、臺北市政府民政局(含附件)、臺北市政府地政局地用科(含附件)、臺北市政府地政局土地開發科(含附件)、臺北市政府地政局秘書室(含附件)</w:t>
      </w:r>
    </w:p>
    <w:p w:rsidR="008267AE" w:rsidRDefault="008267AE">
      <w:pPr>
        <w:widowControl/>
        <w:rPr>
          <w:rFonts w:ascii="標楷體" w:eastAsia="標楷體" w:hAnsi="標楷體"/>
          <w:color w:val="000000" w:themeColor="text1"/>
          <w:sz w:val="22"/>
          <w:szCs w:val="20"/>
        </w:rPr>
      </w:pPr>
      <w:r>
        <w:rPr>
          <w:rFonts w:ascii="標楷體" w:eastAsia="標楷體" w:hAnsi="標楷體"/>
          <w:color w:val="000000" w:themeColor="text1"/>
          <w:sz w:val="22"/>
          <w:szCs w:val="20"/>
        </w:rPr>
        <w:br w:type="page"/>
      </w:r>
    </w:p>
    <w:p w:rsidR="008267AE" w:rsidRDefault="008267AE" w:rsidP="008267AE">
      <w:pPr>
        <w:spacing w:beforeLines="20" w:afterLines="20"/>
        <w:ind w:left="62" w:hangingChars="11" w:hanging="62"/>
        <w:jc w:val="center"/>
        <w:rPr>
          <w:rFonts w:ascii="華康魏碑體" w:eastAsia="華康魏碑體" w:hAnsi="標楷體"/>
          <w:kern w:val="0"/>
          <w:sz w:val="56"/>
          <w:szCs w:val="56"/>
        </w:rPr>
      </w:pPr>
      <w:r w:rsidRPr="008267AE">
        <w:rPr>
          <w:rFonts w:ascii="華康魏碑體" w:eastAsia="華康魏碑體" w:hAnsi="標楷體" w:hint="eastAsia"/>
          <w:kern w:val="0"/>
          <w:sz w:val="56"/>
          <w:szCs w:val="56"/>
        </w:rPr>
        <w:lastRenderedPageBreak/>
        <w:t>內政部</w:t>
      </w:r>
      <w:r>
        <w:rPr>
          <w:rFonts w:ascii="華康魏碑體" w:eastAsia="華康魏碑體" w:hAnsi="標楷體" w:hint="eastAsia"/>
          <w:kern w:val="0"/>
          <w:sz w:val="56"/>
          <w:szCs w:val="56"/>
        </w:rPr>
        <w:t xml:space="preserve">　</w:t>
      </w:r>
      <w:r w:rsidRPr="00404873">
        <w:rPr>
          <w:rFonts w:ascii="華康魏碑體" w:eastAsia="華康魏碑體" w:hAnsi="標楷體" w:hint="eastAsia"/>
          <w:kern w:val="0"/>
          <w:sz w:val="56"/>
          <w:szCs w:val="56"/>
        </w:rPr>
        <w:t>函</w:t>
      </w:r>
    </w:p>
    <w:p w:rsidR="008267AE" w:rsidRPr="008E742B" w:rsidRDefault="008267AE" w:rsidP="008267AE">
      <w:pPr>
        <w:kinsoku w:val="0"/>
        <w:overflowPunct w:val="0"/>
        <w:autoSpaceDE w:val="0"/>
        <w:autoSpaceDN w:val="0"/>
        <w:spacing w:beforeLines="50" w:afterLines="50" w:line="360" w:lineRule="exact"/>
        <w:ind w:right="238"/>
        <w:jc w:val="both"/>
        <w:rPr>
          <w:rFonts w:ascii="標楷體" w:eastAsia="標楷體" w:hAnsi="Times New Roman"/>
          <w:sz w:val="28"/>
          <w:szCs w:val="24"/>
        </w:rPr>
      </w:pPr>
      <w:r w:rsidRPr="008E742B">
        <w:rPr>
          <w:rFonts w:ascii="標楷體" w:eastAsia="標楷體" w:hAnsi="Times New Roman" w:hint="eastAsia"/>
          <w:sz w:val="28"/>
          <w:szCs w:val="24"/>
        </w:rPr>
        <w:t>受文者：</w:t>
      </w:r>
      <w:r w:rsidRPr="008267AE">
        <w:rPr>
          <w:rFonts w:ascii="標楷體" w:eastAsia="標楷體" w:hAnsi="Times New Roman" w:hint="eastAsia"/>
          <w:sz w:val="28"/>
          <w:szCs w:val="24"/>
        </w:rPr>
        <w:t>臺北市政府地政局</w:t>
      </w:r>
    </w:p>
    <w:p w:rsidR="008267AE" w:rsidRPr="008E742B" w:rsidRDefault="008267AE" w:rsidP="008267AE">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sz w:val="26"/>
          <w:szCs w:val="26"/>
        </w:rPr>
        <w:t>發文日期：</w:t>
      </w:r>
      <w:r>
        <w:rPr>
          <w:rFonts w:ascii="Times New Roman" w:eastAsia="標楷體" w:hAnsi="Times New Roman" w:hint="eastAsia"/>
          <w:sz w:val="26"/>
          <w:szCs w:val="26"/>
        </w:rPr>
        <w:t>中華民國</w:t>
      </w:r>
      <w:r w:rsidRPr="008267AE">
        <w:rPr>
          <w:rFonts w:ascii="Times New Roman" w:eastAsia="標楷體" w:hAnsi="Times New Roman" w:hint="eastAsia"/>
          <w:sz w:val="26"/>
          <w:szCs w:val="26"/>
        </w:rPr>
        <w:t>106</w:t>
      </w:r>
      <w:r w:rsidRPr="008267AE">
        <w:rPr>
          <w:rFonts w:ascii="Times New Roman" w:eastAsia="標楷體" w:hAnsi="Times New Roman" w:hint="eastAsia"/>
          <w:sz w:val="26"/>
          <w:szCs w:val="26"/>
        </w:rPr>
        <w:t>年</w:t>
      </w:r>
      <w:r w:rsidRPr="008267AE">
        <w:rPr>
          <w:rFonts w:ascii="Times New Roman" w:eastAsia="標楷體" w:hAnsi="Times New Roman" w:hint="eastAsia"/>
          <w:sz w:val="26"/>
          <w:szCs w:val="26"/>
        </w:rPr>
        <w:t>5</w:t>
      </w:r>
      <w:r w:rsidRPr="008267AE">
        <w:rPr>
          <w:rFonts w:ascii="Times New Roman" w:eastAsia="標楷體" w:hAnsi="Times New Roman" w:hint="eastAsia"/>
          <w:sz w:val="26"/>
          <w:szCs w:val="26"/>
        </w:rPr>
        <w:t>月</w:t>
      </w:r>
      <w:r w:rsidRPr="008267AE">
        <w:rPr>
          <w:rFonts w:ascii="Times New Roman" w:eastAsia="標楷體" w:hAnsi="Times New Roman" w:hint="eastAsia"/>
          <w:sz w:val="26"/>
          <w:szCs w:val="26"/>
        </w:rPr>
        <w:t>31</w:t>
      </w:r>
      <w:r w:rsidRPr="008267AE">
        <w:rPr>
          <w:rFonts w:ascii="Times New Roman" w:eastAsia="標楷體" w:hAnsi="Times New Roman" w:hint="eastAsia"/>
          <w:sz w:val="26"/>
          <w:szCs w:val="26"/>
        </w:rPr>
        <w:t>日</w:t>
      </w:r>
    </w:p>
    <w:p w:rsidR="008267AE" w:rsidRPr="008E742B" w:rsidRDefault="008267AE" w:rsidP="008267AE">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sz w:val="26"/>
          <w:szCs w:val="26"/>
        </w:rPr>
        <w:t>發文字號：</w:t>
      </w:r>
      <w:r w:rsidRPr="008267AE">
        <w:rPr>
          <w:rFonts w:ascii="Times New Roman" w:eastAsia="標楷體" w:hAnsi="Times New Roman" w:hint="eastAsia"/>
          <w:sz w:val="26"/>
          <w:szCs w:val="26"/>
        </w:rPr>
        <w:t>台內地字第</w:t>
      </w:r>
      <w:r w:rsidRPr="008267AE">
        <w:rPr>
          <w:rFonts w:ascii="Times New Roman" w:eastAsia="標楷體" w:hAnsi="Times New Roman" w:hint="eastAsia"/>
          <w:sz w:val="26"/>
          <w:szCs w:val="26"/>
        </w:rPr>
        <w:t>1060417490</w:t>
      </w:r>
      <w:r w:rsidRPr="008267AE">
        <w:rPr>
          <w:rFonts w:ascii="Times New Roman" w:eastAsia="標楷體" w:hAnsi="Times New Roman" w:hint="eastAsia"/>
          <w:sz w:val="26"/>
          <w:szCs w:val="26"/>
        </w:rPr>
        <w:t>號</w:t>
      </w:r>
    </w:p>
    <w:p w:rsidR="008267AE" w:rsidRPr="008E742B" w:rsidRDefault="008267AE" w:rsidP="008267AE">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hint="eastAsia"/>
          <w:sz w:val="26"/>
          <w:szCs w:val="26"/>
        </w:rPr>
        <w:t>速別：普通件</w:t>
      </w:r>
    </w:p>
    <w:p w:rsidR="008267AE" w:rsidRPr="008E742B" w:rsidRDefault="008267AE" w:rsidP="008267AE">
      <w:pPr>
        <w:kinsoku w:val="0"/>
        <w:overflowPunct w:val="0"/>
        <w:autoSpaceDE w:val="0"/>
        <w:autoSpaceDN w:val="0"/>
        <w:spacing w:line="400" w:lineRule="exact"/>
        <w:ind w:left="1040" w:hangingChars="400" w:hanging="1040"/>
        <w:jc w:val="both"/>
        <w:rPr>
          <w:rFonts w:ascii="Times New Roman" w:eastAsia="標楷體" w:hAnsi="Times New Roman"/>
          <w:sz w:val="26"/>
          <w:szCs w:val="26"/>
        </w:rPr>
      </w:pPr>
      <w:r w:rsidRPr="008E742B">
        <w:rPr>
          <w:rFonts w:ascii="Times New Roman" w:eastAsia="標楷體" w:hAnsi="Times New Roman" w:hint="eastAsia"/>
          <w:sz w:val="26"/>
          <w:szCs w:val="26"/>
        </w:rPr>
        <w:t>密等及解密條件或保密期限：</w:t>
      </w:r>
    </w:p>
    <w:p w:rsidR="008267AE" w:rsidRPr="008E742B" w:rsidRDefault="008267AE" w:rsidP="008267AE">
      <w:pPr>
        <w:kinsoku w:val="0"/>
        <w:overflowPunct w:val="0"/>
        <w:autoSpaceDE w:val="0"/>
        <w:autoSpaceDN w:val="0"/>
        <w:spacing w:line="400" w:lineRule="exact"/>
        <w:ind w:left="871" w:hangingChars="335" w:hanging="871"/>
        <w:rPr>
          <w:rFonts w:ascii="Times New Roman" w:eastAsia="標楷體" w:hAnsi="Times New Roman"/>
          <w:sz w:val="26"/>
          <w:szCs w:val="26"/>
        </w:rPr>
      </w:pPr>
      <w:r w:rsidRPr="008E742B">
        <w:rPr>
          <w:rFonts w:ascii="Times New Roman" w:eastAsia="標楷體" w:hAnsi="Times New Roman" w:hint="eastAsia"/>
          <w:sz w:val="26"/>
          <w:szCs w:val="26"/>
        </w:rPr>
        <w:t>附件：</w:t>
      </w:r>
    </w:p>
    <w:p w:rsidR="008267AE" w:rsidRDefault="008267AE" w:rsidP="008267AE">
      <w:pPr>
        <w:kinsoku w:val="0"/>
        <w:overflowPunct w:val="0"/>
        <w:autoSpaceDE w:val="0"/>
        <w:autoSpaceDN w:val="0"/>
        <w:adjustRightInd w:val="0"/>
        <w:snapToGrid w:val="0"/>
        <w:spacing w:beforeLines="100" w:line="360" w:lineRule="auto"/>
        <w:ind w:left="798" w:hangingChars="285" w:hanging="798"/>
        <w:jc w:val="both"/>
        <w:rPr>
          <w:rFonts w:ascii="標楷體" w:eastAsia="標楷體" w:hAnsi="標楷體"/>
          <w:sz w:val="28"/>
          <w:szCs w:val="28"/>
        </w:rPr>
      </w:pPr>
      <w:r w:rsidRPr="00404873">
        <w:rPr>
          <w:rFonts w:ascii="標楷體" w:eastAsia="標楷體" w:hAnsi="標楷體" w:hint="eastAsia"/>
          <w:sz w:val="28"/>
          <w:szCs w:val="28"/>
        </w:rPr>
        <w:t>主旨：</w:t>
      </w:r>
      <w:r>
        <w:rPr>
          <w:rFonts w:ascii="標楷體" w:eastAsia="標楷體" w:hAnsi="標楷體" w:hint="eastAsia"/>
          <w:sz w:val="28"/>
          <w:szCs w:val="28"/>
        </w:rPr>
        <w:t>貴</w:t>
      </w:r>
      <w:r w:rsidRPr="008267AE">
        <w:rPr>
          <w:rFonts w:ascii="標楷體" w:eastAsia="標楷體" w:hAnsi="標楷體" w:hint="eastAsia"/>
          <w:sz w:val="28"/>
          <w:szCs w:val="28"/>
        </w:rPr>
        <w:t>市試辦介接使用數位印鑑比對系統雙軌作業提報成效報告，建議土地登記申請簡化使用印鑑證明之場合l案，復請查照。</w:t>
      </w:r>
    </w:p>
    <w:p w:rsidR="008267AE" w:rsidRPr="00A23063" w:rsidRDefault="008267AE" w:rsidP="008267AE">
      <w:pPr>
        <w:kinsoku w:val="0"/>
        <w:overflowPunct w:val="0"/>
        <w:autoSpaceDE w:val="0"/>
        <w:autoSpaceDN w:val="0"/>
        <w:adjustRightInd w:val="0"/>
        <w:snapToGrid w:val="0"/>
        <w:spacing w:beforeLines="100" w:line="360" w:lineRule="auto"/>
        <w:ind w:left="882" w:hangingChars="315" w:hanging="882"/>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說明：</w:t>
      </w:r>
    </w:p>
    <w:p w:rsidR="008267AE" w:rsidRPr="00A23063" w:rsidRDefault="008267AE" w:rsidP="008267AE">
      <w:pPr>
        <w:adjustRightInd w:val="0"/>
        <w:snapToGrid w:val="0"/>
        <w:spacing w:line="360" w:lineRule="auto"/>
        <w:ind w:left="574" w:hangingChars="205" w:hanging="574"/>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復貴</w:t>
      </w:r>
      <w:r w:rsidRPr="008267AE">
        <w:rPr>
          <w:rFonts w:ascii="標楷體" w:eastAsia="標楷體" w:hAnsi="標楷體" w:hint="eastAsia"/>
          <w:color w:val="000000" w:themeColor="text1"/>
          <w:sz w:val="28"/>
          <w:szCs w:val="28"/>
        </w:rPr>
        <w:t>局 106年5月10日北市地登字第10631276200號函及本部105年6月13日台內地字第1050420659號函續辨。</w:t>
      </w:r>
    </w:p>
    <w:p w:rsidR="008267AE" w:rsidRPr="00A23063" w:rsidRDefault="008267AE" w:rsidP="00583950">
      <w:pPr>
        <w:adjustRightInd w:val="0"/>
        <w:snapToGrid w:val="0"/>
        <w:spacing w:line="360" w:lineRule="auto"/>
        <w:ind w:leftChars="23" w:left="545" w:hangingChars="175" w:hanging="490"/>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二、</w:t>
      </w:r>
      <w:r w:rsidRPr="008267AE">
        <w:rPr>
          <w:rFonts w:ascii="標楷體" w:eastAsia="標楷體" w:hAnsi="標楷體" w:hint="eastAsia"/>
          <w:color w:val="000000" w:themeColor="text1"/>
          <w:sz w:val="28"/>
          <w:szCs w:val="28"/>
        </w:rPr>
        <w:t>按「申請登記</w:t>
      </w:r>
      <w:r>
        <w:rPr>
          <w:rFonts w:ascii="標楷體" w:eastAsia="標楷體" w:hAnsi="標楷體" w:hint="eastAsia"/>
          <w:color w:val="000000" w:themeColor="text1"/>
          <w:sz w:val="28"/>
          <w:szCs w:val="28"/>
        </w:rPr>
        <w:t>時</w:t>
      </w:r>
      <w:r w:rsidRPr="008267AE">
        <w:rPr>
          <w:rFonts w:ascii="標楷體" w:eastAsia="標楷體" w:hAnsi="標楷體" w:hint="eastAsia"/>
          <w:color w:val="000000" w:themeColor="text1"/>
          <w:sz w:val="28"/>
          <w:szCs w:val="28"/>
        </w:rPr>
        <w:t>，有下列情形之一者，當事人得</w:t>
      </w:r>
      <w:r>
        <w:rPr>
          <w:rFonts w:ascii="標楷體" w:eastAsia="標楷體" w:hAnsi="標楷體" w:hint="eastAsia"/>
          <w:color w:val="000000" w:themeColor="text1"/>
          <w:sz w:val="28"/>
          <w:szCs w:val="28"/>
        </w:rPr>
        <w:t>免</w:t>
      </w:r>
      <w:r w:rsidRPr="008267AE">
        <w:rPr>
          <w:rFonts w:ascii="標楷體" w:eastAsia="標楷體" w:hAnsi="標楷體" w:hint="eastAsia"/>
          <w:color w:val="000000" w:themeColor="text1"/>
          <w:sz w:val="28"/>
          <w:szCs w:val="28"/>
        </w:rPr>
        <w:t>親自到場</w:t>
      </w:r>
      <w:r>
        <w:rPr>
          <w:rFonts w:ascii="標楷體" w:eastAsia="標楷體" w:hAnsi="標楷體" w:hint="eastAsia"/>
          <w:color w:val="000000" w:themeColor="text1"/>
          <w:sz w:val="28"/>
          <w:szCs w:val="28"/>
        </w:rPr>
        <w:t>：……十</w:t>
      </w:r>
      <w:r w:rsidRPr="008267AE">
        <w:rPr>
          <w:rFonts w:ascii="標楷體" w:eastAsia="標楷體" w:hAnsi="標楷體" w:hint="eastAsia"/>
          <w:color w:val="000000" w:themeColor="text1"/>
          <w:sz w:val="28"/>
          <w:szCs w:val="28"/>
        </w:rPr>
        <w:t>、檢附登記原因發生日期前一年以後核發之當事人印鑑證明。」為土地登記規則第41條第10款所明定，查貴局推動介接使用戶政機關數位印鑑比對系統，輔助</w:t>
      </w:r>
      <w:r>
        <w:rPr>
          <w:rFonts w:ascii="標楷體" w:eastAsia="標楷體" w:hAnsi="標楷體" w:hint="eastAsia"/>
          <w:color w:val="000000" w:themeColor="text1"/>
          <w:sz w:val="28"/>
          <w:szCs w:val="28"/>
        </w:rPr>
        <w:t>貴</w:t>
      </w:r>
      <w:r w:rsidRPr="008267AE">
        <w:rPr>
          <w:rFonts w:ascii="標楷體" w:eastAsia="標楷體" w:hAnsi="標楷體" w:hint="eastAsia"/>
          <w:color w:val="000000" w:themeColor="text1"/>
          <w:sz w:val="28"/>
          <w:szCs w:val="28"/>
        </w:rPr>
        <w:t>市地政機關人員查對印鑑章印文，併檢附印鑑證明雙軌作業已試辦一定期間，並配套資安管控措施。</w:t>
      </w:r>
    </w:p>
    <w:p w:rsidR="008267AE" w:rsidRPr="00A23063" w:rsidRDefault="008267AE" w:rsidP="00583950">
      <w:pPr>
        <w:adjustRightInd w:val="0"/>
        <w:snapToGrid w:val="0"/>
        <w:spacing w:line="360" w:lineRule="auto"/>
        <w:ind w:left="476" w:hangingChars="170" w:hanging="476"/>
        <w:jc w:val="both"/>
        <w:rPr>
          <w:rFonts w:ascii="標楷體" w:eastAsia="標楷體" w:hAnsi="標楷體"/>
          <w:color w:val="000000" w:themeColor="text1"/>
          <w:sz w:val="28"/>
          <w:szCs w:val="28"/>
        </w:rPr>
      </w:pPr>
      <w:r w:rsidRPr="00A23063">
        <w:rPr>
          <w:rFonts w:ascii="標楷體" w:eastAsia="標楷體" w:hAnsi="標楷體" w:hint="eastAsia"/>
          <w:color w:val="000000" w:themeColor="text1"/>
          <w:sz w:val="28"/>
          <w:szCs w:val="28"/>
        </w:rPr>
        <w:t>三、</w:t>
      </w:r>
      <w:r w:rsidRPr="008267AE">
        <w:rPr>
          <w:rFonts w:ascii="標楷體" w:eastAsia="標楷體" w:hAnsi="標楷體" w:hint="eastAsia"/>
          <w:color w:val="000000" w:themeColor="text1"/>
          <w:sz w:val="28"/>
          <w:szCs w:val="28"/>
        </w:rPr>
        <w:t>本建議案</w:t>
      </w:r>
      <w:r>
        <w:rPr>
          <w:rFonts w:ascii="標楷體" w:eastAsia="標楷體" w:hAnsi="標楷體" w:hint="eastAsia"/>
          <w:color w:val="000000" w:themeColor="text1"/>
          <w:sz w:val="28"/>
          <w:szCs w:val="28"/>
        </w:rPr>
        <w:t>係</w:t>
      </w:r>
      <w:r w:rsidRPr="008267AE">
        <w:rPr>
          <w:rFonts w:ascii="標楷體" w:eastAsia="標楷體" w:hAnsi="標楷體" w:hint="eastAsia"/>
          <w:color w:val="000000" w:themeColor="text1"/>
          <w:sz w:val="28"/>
          <w:szCs w:val="28"/>
        </w:rPr>
        <w:t>以跨機關系統比對之輔助減輕登記審查人員肉</w:t>
      </w:r>
      <w:r>
        <w:rPr>
          <w:rFonts w:ascii="標楷體" w:eastAsia="標楷體" w:hAnsi="標楷體" w:hint="eastAsia"/>
          <w:color w:val="000000" w:themeColor="text1"/>
          <w:sz w:val="28"/>
          <w:szCs w:val="28"/>
        </w:rPr>
        <w:t>眼</w:t>
      </w:r>
      <w:r w:rsidRPr="008267AE">
        <w:rPr>
          <w:rFonts w:ascii="標楷體" w:eastAsia="標楷體" w:hAnsi="標楷體" w:hint="eastAsia"/>
          <w:color w:val="000000" w:themeColor="text1"/>
          <w:sz w:val="28"/>
          <w:szCs w:val="28"/>
        </w:rPr>
        <w:t>比對之負擔、縮短比對時間，並積極採行相關配套措施，俾加強風險管理，期能減少印鑑證明核發及防範檢附偽(變)造印鑑證明申辦登記之情形發生，對於促進跨機關服務流程整合、落實政府資源共享有所助益，本部原則予以同意。</w:t>
      </w:r>
    </w:p>
    <w:p w:rsidR="008267AE" w:rsidRPr="00A23063" w:rsidRDefault="008267AE" w:rsidP="008267AE">
      <w:pPr>
        <w:adjustRightInd w:val="0"/>
        <w:snapToGrid w:val="0"/>
        <w:spacing w:line="360" w:lineRule="auto"/>
        <w:ind w:left="574" w:hangingChars="205" w:hanging="574"/>
        <w:jc w:val="both"/>
        <w:rPr>
          <w:rFonts w:ascii="標楷體" w:eastAsia="標楷體" w:hAnsi="標楷體" w:hint="eastAsia"/>
          <w:color w:val="000000" w:themeColor="text1"/>
          <w:sz w:val="28"/>
          <w:szCs w:val="28"/>
        </w:rPr>
      </w:pPr>
      <w:r w:rsidRPr="00A23063">
        <w:rPr>
          <w:rFonts w:ascii="標楷體" w:eastAsia="標楷體" w:hAnsi="標楷體" w:hint="eastAsia"/>
          <w:color w:val="000000" w:themeColor="text1"/>
          <w:sz w:val="28"/>
          <w:szCs w:val="28"/>
        </w:rPr>
        <w:t>四、</w:t>
      </w:r>
      <w:r w:rsidR="00583950">
        <w:rPr>
          <w:rFonts w:ascii="標楷體" w:eastAsia="標楷體" w:hAnsi="標楷體" w:hint="eastAsia"/>
          <w:color w:val="000000" w:themeColor="text1"/>
          <w:sz w:val="28"/>
          <w:szCs w:val="28"/>
        </w:rPr>
        <w:t>爰</w:t>
      </w:r>
      <w:r w:rsidRPr="008267AE">
        <w:rPr>
          <w:rFonts w:ascii="標楷體" w:eastAsia="標楷體" w:hAnsi="標楷體" w:hint="eastAsia"/>
          <w:color w:val="000000" w:themeColor="text1"/>
          <w:sz w:val="28"/>
          <w:szCs w:val="28"/>
        </w:rPr>
        <w:t>土地登記之申請，倘經當事人表明使用其向戶政機關登記之印</w:t>
      </w:r>
      <w:r w:rsidRPr="008267AE">
        <w:rPr>
          <w:rFonts w:ascii="標楷體" w:eastAsia="標楷體" w:hAnsi="標楷體" w:hint="eastAsia"/>
          <w:color w:val="000000" w:themeColor="text1"/>
          <w:sz w:val="28"/>
          <w:szCs w:val="28"/>
        </w:rPr>
        <w:lastRenderedPageBreak/>
        <w:t>鑑</w:t>
      </w:r>
      <w:r w:rsidR="00583950">
        <w:rPr>
          <w:rFonts w:ascii="標楷體" w:eastAsia="標楷體" w:hAnsi="標楷體" w:hint="eastAsia"/>
          <w:color w:val="000000" w:themeColor="text1"/>
          <w:sz w:val="28"/>
          <w:szCs w:val="28"/>
        </w:rPr>
        <w:t>，</w:t>
      </w:r>
      <w:r w:rsidRPr="008267AE">
        <w:rPr>
          <w:rFonts w:ascii="標楷體" w:eastAsia="標楷體" w:hAnsi="標楷體" w:hint="eastAsia"/>
          <w:color w:val="000000" w:themeColor="text1"/>
          <w:sz w:val="28"/>
          <w:szCs w:val="28"/>
        </w:rPr>
        <w:t>且登記申請書及證明文件等所蓋用之印鑑印文經地政機關以電腦處理達成查詢並核驗相符，得免檢附當事人印鑑證明。是類案件，當事人應於登記申請書適當欄註明「使用</w:t>
      </w:r>
      <w:r w:rsidR="00583950">
        <w:rPr>
          <w:rFonts w:ascii="標楷體" w:eastAsia="標楷體" w:hAnsi="標楷體" w:hint="eastAsia"/>
          <w:color w:val="000000" w:themeColor="text1"/>
          <w:sz w:val="28"/>
          <w:szCs w:val="28"/>
        </w:rPr>
        <w:t>○○</w:t>
      </w:r>
      <w:r w:rsidRPr="008267AE">
        <w:rPr>
          <w:rFonts w:ascii="標楷體" w:eastAsia="標楷體" w:hAnsi="標楷體" w:hint="eastAsia"/>
          <w:color w:val="000000" w:themeColor="text1"/>
          <w:sz w:val="28"/>
          <w:szCs w:val="28"/>
        </w:rPr>
        <w:t>戶政事務所登記之印鑑</w:t>
      </w:r>
      <w:r w:rsidR="00583950">
        <w:rPr>
          <w:rFonts w:ascii="標楷體" w:eastAsia="標楷體" w:hAnsi="標楷體" w:hint="eastAsia"/>
          <w:color w:val="000000" w:themeColor="text1"/>
          <w:sz w:val="28"/>
          <w:szCs w:val="28"/>
        </w:rPr>
        <w:t>，</w:t>
      </w:r>
      <w:r w:rsidRPr="008267AE">
        <w:rPr>
          <w:rFonts w:ascii="標楷體" w:eastAsia="標楷體" w:hAnsi="標楷體" w:hint="eastAsia"/>
          <w:color w:val="000000" w:themeColor="text1"/>
          <w:sz w:val="28"/>
          <w:szCs w:val="28"/>
        </w:rPr>
        <w:t>並同意地政機關利用電腦處理查詢」，以利地政機關配合查對。</w:t>
      </w:r>
    </w:p>
    <w:p w:rsidR="008267AE" w:rsidRPr="00583950" w:rsidRDefault="008267AE" w:rsidP="008267AE">
      <w:pPr>
        <w:adjustRightInd w:val="0"/>
        <w:snapToGrid w:val="0"/>
        <w:spacing w:line="360" w:lineRule="auto"/>
        <w:ind w:left="574" w:hangingChars="205" w:hanging="574"/>
        <w:jc w:val="both"/>
        <w:rPr>
          <w:rFonts w:ascii="標楷體" w:eastAsia="標楷體" w:hAnsi="標楷體"/>
          <w:color w:val="FF0000"/>
          <w:sz w:val="28"/>
          <w:szCs w:val="28"/>
        </w:rPr>
      </w:pPr>
    </w:p>
    <w:p w:rsidR="008267AE" w:rsidRPr="008267AE" w:rsidRDefault="008267AE" w:rsidP="008267AE">
      <w:pPr>
        <w:kinsoku w:val="0"/>
        <w:overflowPunct w:val="0"/>
        <w:autoSpaceDE w:val="0"/>
        <w:autoSpaceDN w:val="0"/>
        <w:adjustRightInd w:val="0"/>
        <w:snapToGrid w:val="0"/>
        <w:spacing w:line="360" w:lineRule="auto"/>
        <w:ind w:left="706" w:hangingChars="321" w:hanging="706"/>
        <w:jc w:val="both"/>
        <w:rPr>
          <w:rFonts w:ascii="標楷體" w:eastAsia="標楷體" w:hAnsi="標楷體"/>
          <w:color w:val="000000" w:themeColor="text1"/>
          <w:sz w:val="28"/>
          <w:szCs w:val="28"/>
        </w:rPr>
      </w:pPr>
      <w:r w:rsidRPr="008267AE">
        <w:rPr>
          <w:rFonts w:ascii="標楷體" w:eastAsia="標楷體" w:hAnsi="標楷體" w:hint="eastAsia"/>
          <w:color w:val="000000" w:themeColor="text1"/>
          <w:sz w:val="22"/>
          <w:szCs w:val="20"/>
        </w:rPr>
        <w:t>正本：</w:t>
      </w:r>
      <w:r w:rsidR="00583950" w:rsidRPr="00583950">
        <w:rPr>
          <w:rFonts w:ascii="標楷體" w:eastAsia="標楷體" w:hAnsi="標楷體" w:hint="eastAsia"/>
          <w:color w:val="000000" w:themeColor="text1"/>
          <w:sz w:val="22"/>
          <w:szCs w:val="20"/>
        </w:rPr>
        <w:t>臺北市政府地政局</w:t>
      </w:r>
    </w:p>
    <w:p w:rsidR="00F21C7B" w:rsidRPr="008267AE" w:rsidRDefault="008267AE" w:rsidP="008267AE">
      <w:pPr>
        <w:kinsoku w:val="0"/>
        <w:overflowPunct w:val="0"/>
        <w:autoSpaceDE w:val="0"/>
        <w:autoSpaceDN w:val="0"/>
        <w:adjustRightInd w:val="0"/>
        <w:snapToGrid w:val="0"/>
        <w:spacing w:line="360" w:lineRule="auto"/>
        <w:ind w:left="706" w:hangingChars="321" w:hanging="706"/>
        <w:jc w:val="both"/>
        <w:rPr>
          <w:rFonts w:ascii="標楷體" w:eastAsia="標楷體" w:hAnsi="標楷體"/>
          <w:color w:val="000000" w:themeColor="text1"/>
          <w:sz w:val="22"/>
          <w:szCs w:val="20"/>
        </w:rPr>
      </w:pPr>
      <w:r w:rsidRPr="008267AE">
        <w:rPr>
          <w:rFonts w:ascii="標楷體" w:eastAsia="標楷體" w:hAnsi="標楷體" w:hint="eastAsia"/>
          <w:color w:val="000000" w:themeColor="text1"/>
          <w:sz w:val="22"/>
          <w:szCs w:val="20"/>
        </w:rPr>
        <w:t>副本：</w:t>
      </w:r>
      <w:r w:rsidR="00583950" w:rsidRPr="00583950">
        <w:rPr>
          <w:rFonts w:ascii="標楷體" w:eastAsia="標楷體" w:hAnsi="標楷體" w:hint="eastAsia"/>
          <w:color w:val="000000" w:themeColor="text1"/>
          <w:sz w:val="22"/>
          <w:szCs w:val="20"/>
        </w:rPr>
        <w:t>本部戶政司、地政司【地籍</w:t>
      </w:r>
      <w:r w:rsidR="00583950">
        <w:rPr>
          <w:rFonts w:ascii="標楷體" w:eastAsia="標楷體" w:hAnsi="標楷體" w:hint="eastAsia"/>
          <w:color w:val="000000" w:themeColor="text1"/>
          <w:sz w:val="22"/>
          <w:szCs w:val="20"/>
        </w:rPr>
        <w:t>科</w:t>
      </w:r>
      <w:r w:rsidR="00583950" w:rsidRPr="00583950">
        <w:rPr>
          <w:rFonts w:ascii="標楷體" w:eastAsia="標楷體" w:hAnsi="標楷體" w:hint="eastAsia"/>
          <w:color w:val="000000" w:themeColor="text1"/>
          <w:sz w:val="22"/>
          <w:szCs w:val="20"/>
        </w:rPr>
        <w:t>、土地登記科】</w:t>
      </w:r>
    </w:p>
    <w:sectPr w:rsidR="00F21C7B" w:rsidRPr="008267AE" w:rsidSect="00F21C7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379" w:rsidRDefault="007E5379" w:rsidP="007225C6">
      <w:r>
        <w:separator/>
      </w:r>
    </w:p>
  </w:endnote>
  <w:endnote w:type="continuationSeparator" w:id="0">
    <w:p w:rsidR="007E5379" w:rsidRDefault="007E5379" w:rsidP="00722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魏碑體">
    <w:panose1 w:val="030007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379" w:rsidRDefault="007E5379" w:rsidP="007225C6">
      <w:r>
        <w:separator/>
      </w:r>
    </w:p>
  </w:footnote>
  <w:footnote w:type="continuationSeparator" w:id="0">
    <w:p w:rsidR="007E5379" w:rsidRDefault="007E5379" w:rsidP="00722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0FBF"/>
    <w:rsid w:val="00583615"/>
    <w:rsid w:val="00583950"/>
    <w:rsid w:val="005B4F21"/>
    <w:rsid w:val="007225C6"/>
    <w:rsid w:val="007E5379"/>
    <w:rsid w:val="008267AE"/>
    <w:rsid w:val="008C2138"/>
    <w:rsid w:val="00A23063"/>
    <w:rsid w:val="00E72DDC"/>
    <w:rsid w:val="00F21C7B"/>
    <w:rsid w:val="00FC0F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B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25C6"/>
    <w:pPr>
      <w:tabs>
        <w:tab w:val="center" w:pos="4153"/>
        <w:tab w:val="right" w:pos="8306"/>
      </w:tabs>
      <w:snapToGrid w:val="0"/>
    </w:pPr>
    <w:rPr>
      <w:sz w:val="20"/>
      <w:szCs w:val="20"/>
    </w:rPr>
  </w:style>
  <w:style w:type="character" w:customStyle="1" w:styleId="a4">
    <w:name w:val="頁首 字元"/>
    <w:basedOn w:val="a0"/>
    <w:link w:val="a3"/>
    <w:uiPriority w:val="99"/>
    <w:semiHidden/>
    <w:rsid w:val="007225C6"/>
    <w:rPr>
      <w:rFonts w:ascii="Calibri" w:eastAsia="新細明體" w:hAnsi="Calibri" w:cs="Times New Roman"/>
      <w:sz w:val="20"/>
      <w:szCs w:val="20"/>
    </w:rPr>
  </w:style>
  <w:style w:type="paragraph" w:styleId="a5">
    <w:name w:val="footer"/>
    <w:basedOn w:val="a"/>
    <w:link w:val="a6"/>
    <w:uiPriority w:val="99"/>
    <w:semiHidden/>
    <w:unhideWhenUsed/>
    <w:rsid w:val="007225C6"/>
    <w:pPr>
      <w:tabs>
        <w:tab w:val="center" w:pos="4153"/>
        <w:tab w:val="right" w:pos="8306"/>
      </w:tabs>
      <w:snapToGrid w:val="0"/>
    </w:pPr>
    <w:rPr>
      <w:sz w:val="20"/>
      <w:szCs w:val="20"/>
    </w:rPr>
  </w:style>
  <w:style w:type="character" w:customStyle="1" w:styleId="a6">
    <w:name w:val="頁尾 字元"/>
    <w:basedOn w:val="a0"/>
    <w:link w:val="a5"/>
    <w:uiPriority w:val="99"/>
    <w:semiHidden/>
    <w:rsid w:val="007225C6"/>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2017-09-28T09:26:00Z</dcterms:created>
  <dcterms:modified xsi:type="dcterms:W3CDTF">2017-09-29T01:27:00Z</dcterms:modified>
</cp:coreProperties>
</file>